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Microsoft JhengHei" w:hAnsi="Microsoft JhengHei"/>
          <w:b/>
          <w:color w:val="003366"/>
        </w:rPr>
        <w:t>老莫老師-網路行銷概論_大綱</w:t>
      </w: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內容核心摘要</w:t>
      </w:r>
    </w:p>
    <w:p>
      <w:pPr>
        <w:spacing w:after="120"/>
      </w:pPr>
      <w:r>
        <w:t>本音檔為線上公益講座「網路行銷概論」之錄音。前半段由主講人老莫老師（莫基良）分享網路行銷的三大要素（產品、系統、流量）、創業的正確步驟、如何尋找產品差異化賣點以及直效與內容行銷的區別。後半段則由主持人阿哈（阿哈總監）宣布課程規章、課後廣告時間機制，並以自身在中和與新店的健身教室「體育署企業運動方案」為例進行業務推廣示範。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重點大綱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一、 網路行銷三大要素 (三大核心)</w:t>
      </w:r>
    </w:p>
    <w:p>
      <w:pPr>
        <w:spacing w:after="120"/>
      </w:pPr>
      <w:r>
        <w:t>網路行銷即是「透過網路工具，讓產品變得更好賣」。若事業遇到瓶頸，可回頭檢視此三要素：</w:t>
      </w:r>
    </w:p>
    <w:p>
      <w:pPr>
        <w:pStyle w:val="ListNumber"/>
        <w:spacing w:after="40"/>
      </w:pPr>
      <w:r/>
      <w:r>
        <w:rPr>
          <w:b/>
        </w:rPr>
        <w:t>產品 (Product)</w:t>
      </w:r>
      <w:r>
        <w:t>：一切的起點，包含實體產品、虛擬產品或服務。</w:t>
      </w:r>
    </w:p>
    <w:p>
      <w:pPr>
        <w:pStyle w:val="ListNumber"/>
        <w:spacing w:after="40"/>
      </w:pPr>
      <w:r/>
      <w:r>
        <w:rPr>
          <w:b/>
        </w:rPr>
        <w:t>銷售系統 (Sales System)</w:t>
      </w:r>
      <w:r>
        <w:t>：將產品放對地方（如蝦皮、官網、一夜式網頁）才好賣。</w:t>
      </w:r>
    </w:p>
    <w:p>
      <w:pPr>
        <w:pStyle w:val="ListNumber"/>
        <w:spacing w:after="40"/>
      </w:pPr>
      <w:r/>
      <w:r>
        <w:rPr>
          <w:b/>
        </w:rPr>
        <w:t>流量 (Traffic)</w:t>
      </w:r>
      <w:r>
        <w:t>：吸引人流看到產品，分為免費流量（社群、SEO）與付費流量（FB/Google 廣告）。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二、 莫老師的「產品三力」與差異化策略</w:t>
      </w:r>
    </w:p>
    <w:p>
      <w:pPr>
        <w:pStyle w:val="ListBullet"/>
        <w:spacing w:after="40"/>
        <w:ind w:left="360"/>
      </w:pPr>
      <w:r/>
      <w:r>
        <w:rPr>
          <w:b/>
        </w:rPr>
        <w:t>產品力</w:t>
      </w:r>
      <w:r>
        <w:t>：產品本身的賣點。</w:t>
      </w:r>
    </w:p>
    <w:p>
      <w:pPr>
        <w:pStyle w:val="ListBullet"/>
        <w:spacing w:after="40"/>
        <w:ind w:left="720"/>
      </w:pPr>
      <w:r/>
      <w:r>
        <w:rPr>
          <w:b/>
        </w:rPr>
        <w:t>向內找差異</w:t>
      </w:r>
      <w:r>
        <w:t>：在品質（如海邊走走填餡蛋捲）或形狀（如八字形蛋捲）上做變化。</w:t>
      </w:r>
    </w:p>
    <w:p>
      <w:pPr>
        <w:pStyle w:val="ListBullet"/>
        <w:spacing w:after="40"/>
        <w:ind w:left="720"/>
      </w:pPr>
      <w:r/>
      <w:r>
        <w:rPr>
          <w:b/>
        </w:rPr>
        <w:t>向外借時事</w:t>
      </w:r>
      <w:r>
        <w:t>：結合流行時事梗（如將寵物保健食品與 PPAP 舞蹈結合推廣）。</w:t>
      </w:r>
    </w:p>
    <w:p>
      <w:pPr>
        <w:pStyle w:val="ListBullet"/>
        <w:spacing w:after="40"/>
        <w:ind w:left="720"/>
      </w:pPr>
      <w:r/>
      <w:r>
        <w:rPr>
          <w:b/>
        </w:rPr>
        <w:t>水平賣認同</w:t>
      </w:r>
      <w:r>
        <w:t>：針對特定族群打認同感（如將 1,300 元新台幣的頸枕包裝為高端商務女性專用，強調好收納、遮臉睡覺防失態的專業形象）。</w:t>
      </w:r>
    </w:p>
    <w:p>
      <w:pPr>
        <w:pStyle w:val="ListBullet"/>
        <w:spacing w:after="40"/>
        <w:ind w:left="360"/>
      </w:pPr>
      <w:r/>
      <w:r>
        <w:rPr>
          <w:b/>
        </w:rPr>
        <w:t>品牌力</w:t>
      </w:r>
      <w:r>
        <w:t>：客戶認知的賣點，當客戶開始「期待你有新產品上市」時，品牌效應才真正建立。</w:t>
      </w:r>
    </w:p>
    <w:p>
      <w:pPr>
        <w:pStyle w:val="ListBullet"/>
        <w:spacing w:after="40"/>
        <w:ind w:left="360"/>
      </w:pPr>
      <w:r/>
      <w:r>
        <w:rPr>
          <w:b/>
        </w:rPr>
        <w:t>行銷力</w:t>
      </w:r>
      <w:r>
        <w:t>：透過說故事、包裝與定位讓產品更好賣的能力。行銷的本質是解決人性兩大痛點——</w:t>
      </w:r>
      <w:r>
        <w:rPr>
          <w:b/>
        </w:rPr>
        <w:t>遠離痛苦、追求快樂</w:t>
      </w:r>
      <w:r>
        <w:t>，讓客戶感受成交價值遠超花錢的痛苦。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三、 創業的正確順序 (四個階段)</w:t>
      </w:r>
    </w:p>
    <w:p>
      <w:pPr>
        <w:spacing w:after="120"/>
      </w:pPr>
      <w:r>
        <w:t>老莫老師建議創業者切勿一開始就花大錢打品牌或做異業結合：</w:t>
      </w:r>
    </w:p>
    <w:p>
      <w:pPr>
        <w:pStyle w:val="ListNumber"/>
        <w:spacing w:after="40"/>
      </w:pPr>
      <w:r/>
      <w:r>
        <w:rPr>
          <w:b/>
        </w:rPr>
        <w:t>第一階段：可驗證的產品 (活下來)</w:t>
      </w:r>
      <w:r/>
    </w:p>
    <w:p>
      <w:pPr>
        <w:pStyle w:val="ListBullet"/>
        <w:spacing w:after="40"/>
        <w:ind w:left="720"/>
      </w:pPr>
      <w:r>
        <w:t xml:space="preserve">用盡全力把產品賣出去、把錢收回來，創造穩定營收。老莫老師曾以 </w:t>
      </w:r>
      <w:r>
        <w:rPr>
          <w:b/>
        </w:rPr>
        <w:t>新台幣 100 萬元 (約合 3.03 萬美元)</w:t>
      </w:r>
      <w:r>
        <w:t xml:space="preserve"> 創業做蛋糕，初期也是著重於變現。</w:t>
      </w:r>
    </w:p>
    <w:p>
      <w:pPr>
        <w:pStyle w:val="ListNumber"/>
        <w:spacing w:after="40"/>
      </w:pPr>
      <w:r/>
      <w:r>
        <w:rPr>
          <w:b/>
        </w:rPr>
        <w:t>第二階段：堆疊品牌力</w:t>
      </w:r>
      <w:r>
        <w:t>：在每一次與客戶良好的接觸中，逐漸累積口碑與品牌效應。</w:t>
      </w:r>
    </w:p>
    <w:p>
      <w:pPr>
        <w:pStyle w:val="ListNumber"/>
        <w:spacing w:after="40"/>
      </w:pPr>
      <w:r/>
      <w:r>
        <w:rPr>
          <w:b/>
        </w:rPr>
        <w:t>第三階段：建立團隊</w:t>
      </w:r>
      <w:r>
        <w:t>：當銷量穩定、產能遇到瓶頸時，引入專業分工並建立團隊。</w:t>
      </w:r>
    </w:p>
    <w:p>
      <w:pPr>
        <w:pStyle w:val="ListNumber"/>
        <w:spacing w:after="40"/>
      </w:pPr>
      <w:r/>
      <w:r>
        <w:rPr>
          <w:b/>
        </w:rPr>
        <w:t>第四階段：異業結合</w:t>
      </w:r>
      <w:r>
        <w:t>：在主力產品與品牌成熟後，才開始尋求外部跨界合作。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四、 銷售系統與流量實務</w:t>
      </w:r>
    </w:p>
    <w:p>
      <w:pPr>
        <w:pStyle w:val="ListBullet"/>
        <w:spacing w:after="40"/>
        <w:ind w:left="360"/>
      </w:pPr>
      <w:r/>
      <w:r>
        <w:rPr>
          <w:b/>
        </w:rPr>
        <w:t>銷售系統選擇</w:t>
      </w:r>
      <w:r>
        <w:t>：</w:t>
      </w:r>
    </w:p>
    <w:p>
      <w:pPr>
        <w:pStyle w:val="ListBullet"/>
        <w:spacing w:after="40"/>
        <w:ind w:left="720"/>
      </w:pPr>
      <w:r>
        <w:t>建議初學者使用現成套裝平台（如蝦皮），切勿花過多時間自行架站（如 WordPress 容易有維護斷線風險）。</w:t>
      </w:r>
    </w:p>
    <w:p>
      <w:pPr>
        <w:pStyle w:val="ListBullet"/>
        <w:spacing w:after="40"/>
        <w:ind w:left="720"/>
      </w:pPr>
      <w:r>
        <w:t>一個好的銷售系統需具備：金流串接、像素追蹤（Pixel，方便再行銷）、直覺下單（不強制登入會員）、編輯與訂單查詢簡單、以及</w:t>
      </w:r>
      <w:r>
        <w:rPr>
          <w:b/>
        </w:rPr>
        <w:t>串接電子發票</w:t>
      </w:r>
      <w:r>
        <w:t>以減少人工做退費繁瑣程序。</w:t>
      </w:r>
    </w:p>
    <w:p>
      <w:pPr>
        <w:pStyle w:val="ListBullet"/>
        <w:spacing w:after="40"/>
        <w:ind w:left="360"/>
      </w:pPr>
      <w:r/>
      <w:r>
        <w:rPr>
          <w:b/>
        </w:rPr>
        <w:t>流量選擇與直效行銷</w:t>
      </w:r>
      <w:r>
        <w:t>：</w:t>
      </w:r>
    </w:p>
    <w:p>
      <w:pPr>
        <w:pStyle w:val="ListBullet"/>
        <w:spacing w:after="40"/>
        <w:ind w:left="720"/>
      </w:pPr>
      <w:r>
        <w:t>時間與心力有限時，建議優先做「付費流量（直效行銷）」，其拼的是轉換率。</w:t>
      </w:r>
    </w:p>
    <w:p>
      <w:pPr>
        <w:pStyle w:val="ListBullet"/>
        <w:spacing w:after="40"/>
        <w:ind w:left="720"/>
      </w:pPr>
      <w:r>
        <w:t>若付費廣告賠錢，代表是產品定位或銷售系統出問題，應立即停打廣告並重新調整定位。</w:t>
      </w:r>
    </w:p>
    <w:p>
      <w:pPr>
        <w:pStyle w:val="ListBullet"/>
        <w:spacing w:after="40"/>
        <w:ind w:left="720"/>
      </w:pPr>
      <w:r>
        <w:t>內容行銷（如部落格、SEO）是「指數型成長」，需要時間堆疊，應在直效行銷有穩定現金流後再行切入。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五、 主持人阿哈的課程規章與廣告機制</w:t>
      </w:r>
    </w:p>
    <w:p>
      <w:pPr>
        <w:pStyle w:val="ListBullet"/>
        <w:spacing w:after="40"/>
        <w:ind w:left="360"/>
      </w:pPr>
      <w:r/>
      <w:r>
        <w:rPr>
          <w:b/>
        </w:rPr>
        <w:t>版權維護</w:t>
      </w:r>
      <w:r>
        <w:t>：本次為公益講座（無給職），嚴禁學員下載與外傳影片，以保障後續開課機會。</w:t>
      </w:r>
    </w:p>
    <w:p>
      <w:pPr>
        <w:pStyle w:val="ListBullet"/>
        <w:spacing w:after="40"/>
        <w:ind w:left="360"/>
      </w:pPr>
      <w:r/>
      <w:r>
        <w:rPr>
          <w:b/>
        </w:rPr>
        <w:t>BNI 廣告時間機制</w:t>
      </w:r>
      <w:r>
        <w:t>：學員寫功課並在社團分享心得，即可在課堂中獲得宣傳自己產品的「廣告時間」。</w:t>
      </w:r>
    </w:p>
    <w:p>
      <w:pPr>
        <w:pStyle w:val="ListBullet"/>
        <w:spacing w:after="40"/>
        <w:ind w:left="360"/>
      </w:pPr>
      <w:r/>
      <w:r>
        <w:rPr>
          <w:b/>
        </w:rPr>
        <w:t>阿哈業務推廣示範（體育署企業運動補助專案）</w:t>
      </w:r>
      <w:r>
        <w:t>：</w:t>
      </w:r>
    </w:p>
    <w:p>
      <w:pPr>
        <w:pStyle w:val="ListBullet"/>
        <w:spacing w:after="40"/>
        <w:ind w:left="720"/>
      </w:pPr>
      <w:r/>
      <w:r>
        <w:rPr>
          <w:b/>
        </w:rPr>
        <w:t>服務項目</w:t>
      </w:r>
      <w:r>
        <w:t>：在中和、新店擁有 8 間健身教室，提供企業包班、線上運動與管理計畫。</w:t>
      </w:r>
    </w:p>
    <w:p>
      <w:pPr>
        <w:pStyle w:val="ListBullet"/>
        <w:spacing w:after="40"/>
        <w:ind w:left="720"/>
      </w:pPr>
      <w:r/>
      <w:r>
        <w:rPr>
          <w:b/>
        </w:rPr>
        <w:t>政府補助</w:t>
      </w:r>
      <w:r>
        <w:t xml:space="preserve">：企業最高可獲得政府補助 </w:t>
      </w:r>
      <w:r>
        <w:rPr>
          <w:b/>
        </w:rPr>
        <w:t>新台幣 90 萬元 (約合 2.72 萬美元)</w:t>
      </w:r>
      <w:r>
        <w:t xml:space="preserve"> 進行全額免費員工運動，每次遊覽車/餐食活動補助 </w:t>
      </w:r>
      <w:r>
        <w:rPr>
          <w:b/>
        </w:rPr>
        <w:t>新台幣 30 至 60 萬元 (約合 9,090 至 1.8 萬美元)</w:t>
      </w:r>
      <w:r>
        <w:t>。</w:t>
      </w:r>
    </w:p>
    <w:p>
      <w:pPr>
        <w:pStyle w:val="ListBullet"/>
        <w:spacing w:after="40"/>
        <w:ind w:left="720"/>
      </w:pPr>
      <w:r/>
      <w:r>
        <w:rPr>
          <w:b/>
        </w:rPr>
        <w:t>轉介合作</w:t>
      </w:r>
      <w:r>
        <w:t xml:space="preserve">：若學員引薦有統編的企業合作，完成補助案後將提撥約 </w:t>
      </w:r>
      <w:r>
        <w:rPr>
          <w:b/>
        </w:rPr>
        <w:t>新台幣 1 萬元 (約合 303 美元)</w:t>
      </w:r>
      <w:r>
        <w:t xml:space="preserve"> 的回饋（以鐘點費新台幣 10 萬元/3,030 美元為提撥基準）。</w:t>
      </w:r>
    </w:p>
    <w:p>
      <w:pPr>
        <w:pStyle w:val="ListBullet"/>
        <w:spacing w:after="40"/>
        <w:ind w:left="720"/>
      </w:pPr>
      <w:r/>
      <w:r>
        <w:rPr>
          <w:b/>
        </w:rPr>
        <w:t>截止時限</w:t>
      </w:r>
      <w:r>
        <w:t>：預計 4 月 17 日審查，必須在 10 號前送交企業名單。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關鍵行動清單 (Action Items)</w:t>
      </w:r>
    </w:p>
    <w:p>
      <w:pPr>
        <w:pStyle w:val="ListNumber"/>
        <w:spacing w:after="40"/>
      </w:pPr>
      <w:r/>
      <w:r>
        <w:rPr>
          <w:b/>
        </w:rPr>
        <w:t>重溫行銷三大要素</w:t>
      </w:r>
      <w:r>
        <w:t>：自我評估目前事業在「產品力」、「銷售系統流暢度（有無安裝追蹤像素與電子發票）」與「付費流量轉換率」上的缺口。</w:t>
      </w:r>
    </w:p>
    <w:p>
      <w:pPr>
        <w:pStyle w:val="ListNumber"/>
        <w:spacing w:after="40"/>
      </w:pPr>
      <w:r/>
      <w:r>
        <w:rPr>
          <w:b/>
        </w:rPr>
        <w:t>應用 PAS 銷售文案框架</w:t>
      </w:r>
      <w:r>
        <w:t>：在撰寫產品介紹頁面時，遵循「痛苦 (Problem) -&gt; 強化痛點 (Agitate) -&gt; 解決方案 (Solution)」的架構，並搭配使用者見證與滿意保證。</w:t>
      </w:r>
    </w:p>
    <w:p>
      <w:pPr>
        <w:pStyle w:val="ListNumber"/>
        <w:spacing w:after="40"/>
      </w:pPr>
      <w:r/>
      <w:r>
        <w:rPr>
          <w:b/>
        </w:rPr>
        <w:t>對接企業運動補助資源</w:t>
      </w:r>
      <w:r>
        <w:t>：若身邊有適用統編之企業，可於 4 月 10 日前引薦與阿哈團隊對接，爭取最高 NT$ 90 萬元 (2.72 萬美元) 的政府運動補助。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