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60A" w:rsidRPr="0073260A" w:rsidRDefault="0073260A" w:rsidP="0073260A">
      <w:pPr>
        <w:shd w:val="clear" w:color="auto" w:fill="FFFFFF"/>
        <w:spacing w:before="100" w:beforeAutospacing="1" w:after="100" w:afterAutospacing="1" w:line="305" w:lineRule="atLeas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3260A">
        <w:rPr>
          <w:rFonts w:ascii="Times New Roman" w:eastAsia="Times New Roman" w:hAnsi="Times New Roman" w:cs="Times New Roman"/>
          <w:sz w:val="24"/>
          <w:szCs w:val="24"/>
          <w:lang w:eastAsia="uk-UA"/>
        </w:rPr>
        <w:t>Чи можна вважати відгуки окремим дискурсом?</w:t>
      </w:r>
    </w:p>
    <w:p w:rsidR="0073260A" w:rsidRDefault="0073260A" w:rsidP="0073260A">
      <w:pPr>
        <w:shd w:val="clear" w:color="auto" w:fill="FFFFFF"/>
        <w:spacing w:before="100" w:beforeAutospacing="1" w:after="100" w:afterAutospacing="1" w:line="305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260A">
        <w:rPr>
          <w:rFonts w:ascii="Times New Roman" w:eastAsia="Times New Roman" w:hAnsi="Times New Roman" w:cs="Times New Roman"/>
          <w:sz w:val="24"/>
          <w:szCs w:val="24"/>
          <w:lang w:eastAsia="uk-UA"/>
        </w:rPr>
        <w:t>Дискурс – це одне з основних понять у лінгвістиці. Згідно з Лінгвістичним енциклопедичним словником 1990 р., це «</w:t>
      </w:r>
      <w:r w:rsidRPr="007326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текст у сукупності прагматичних, соціокультурних, психологічних та інших чинників; мовлення як цілеспрямована соціальна дія, як механізм, що бере участь у когнітивних </w:t>
      </w:r>
      <w:r w:rsidRPr="001A7F80">
        <w:rPr>
          <w:rFonts w:ascii="Times New Roman" w:hAnsi="Times New Roman" w:cs="Times New Roman"/>
          <w:sz w:val="24"/>
          <w:szCs w:val="24"/>
          <w:shd w:val="clear" w:color="auto" w:fill="FFFFFF"/>
        </w:rPr>
        <w:t>процесах»</w:t>
      </w:r>
      <w:r w:rsidR="001A7F80" w:rsidRPr="001A7F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73260A">
        <w:rPr>
          <w:rFonts w:ascii="Times New Roman" w:hAnsi="Times New Roman" w:cs="Times New Roman"/>
          <w:sz w:val="24"/>
          <w:szCs w:val="24"/>
          <w:shd w:val="clear" w:color="auto" w:fill="FFFFFF"/>
        </w:rPr>
        <w:t>Образно кажучи, дискурс — це текст, занурений у життя.</w:t>
      </w:r>
    </w:p>
    <w:p w:rsidR="006D2CCE" w:rsidRDefault="00696AD1" w:rsidP="0073260A">
      <w:pPr>
        <w:shd w:val="clear" w:color="auto" w:fill="FFFFFF"/>
        <w:spacing w:before="100" w:beforeAutospacing="1" w:after="100" w:afterAutospacing="1" w:line="305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Відгуки – це </w:t>
      </w:r>
      <w:r w:rsidR="006D2CCE">
        <w:rPr>
          <w:rFonts w:ascii="Times New Roman" w:hAnsi="Times New Roman" w:cs="Times New Roman"/>
          <w:sz w:val="24"/>
          <w:szCs w:val="24"/>
          <w:shd w:val="clear" w:color="auto" w:fill="FFFFFF"/>
        </w:rPr>
        <w:t>одні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«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найживіших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 виражень мови. </w:t>
      </w:r>
      <w:r w:rsidR="006D2C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Ми можемо побачити їх як у книгах скарг та пропозицій, що </w:t>
      </w:r>
      <w:r w:rsidR="006D2CCE" w:rsidRPr="005648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є </w:t>
      </w:r>
      <w:r w:rsidR="005648AE" w:rsidRPr="005648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</w:t>
      </w:r>
      <w:r w:rsidR="006D2CCE" w:rsidRPr="005648AE">
        <w:rPr>
          <w:rFonts w:ascii="Times New Roman" w:hAnsi="Times New Roman" w:cs="Times New Roman"/>
          <w:sz w:val="24"/>
          <w:szCs w:val="24"/>
          <w:shd w:val="clear" w:color="auto" w:fill="FFFFFF"/>
        </w:rPr>
        <w:t>кожному</w:t>
      </w:r>
      <w:r w:rsidR="006D2C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поважному закладі, так </w:t>
      </w:r>
      <w:r w:rsidR="006D2CCE" w:rsidRPr="001A7F80">
        <w:rPr>
          <w:rFonts w:ascii="Times New Roman" w:hAnsi="Times New Roman" w:cs="Times New Roman"/>
          <w:sz w:val="24"/>
          <w:szCs w:val="24"/>
          <w:shd w:val="clear" w:color="auto" w:fill="FFFFFF"/>
        </w:rPr>
        <w:t>і,</w:t>
      </w:r>
      <w:r w:rsidR="001A7F80" w:rsidRPr="001A7F80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="006D2CCE" w:rsidRPr="001A7F80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r w:rsidR="006D2C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більш популярно, у мережі Інтернет. Це невеличкі тексти, які можуть дуже багато змінити у людській свідомості.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За допомогою відгуків </w:t>
      </w:r>
      <w:r w:rsidR="006D2CCE">
        <w:rPr>
          <w:rFonts w:ascii="Times New Roman" w:hAnsi="Times New Roman" w:cs="Times New Roman"/>
          <w:sz w:val="24"/>
          <w:szCs w:val="24"/>
          <w:shd w:val="clear" w:color="auto" w:fill="FFFFFF"/>
        </w:rPr>
        <w:t>клієнти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діляться враженнями,</w:t>
      </w:r>
      <w:r w:rsidR="00183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цілеспрямовано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впливають на думки інших про</w:t>
      </w:r>
      <w:r w:rsidR="006D2C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той чи інший заклад, змінюючи його </w:t>
      </w:r>
      <w:r w:rsidR="00183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рейтинг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серед інших місць відпочинку. </w:t>
      </w:r>
      <w:r w:rsidR="006D2CCE">
        <w:rPr>
          <w:rFonts w:ascii="Times New Roman" w:hAnsi="Times New Roman" w:cs="Times New Roman"/>
          <w:sz w:val="24"/>
          <w:szCs w:val="24"/>
          <w:shd w:val="clear" w:color="auto" w:fill="FFFFFF"/>
        </w:rPr>
        <w:t>Здавалося б, така дрібничка не може бути аж настільки важливою. Проте власники</w:t>
      </w:r>
      <w:r w:rsidR="005648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D2CCE" w:rsidRPr="005648AE">
        <w:rPr>
          <w:rFonts w:ascii="Times New Roman" w:hAnsi="Times New Roman" w:cs="Times New Roman"/>
          <w:sz w:val="24"/>
          <w:szCs w:val="24"/>
          <w:shd w:val="clear" w:color="auto" w:fill="FFFFFF"/>
        </w:rPr>
        <w:t>пабів</w:t>
      </w:r>
      <w:r w:rsidR="006D2C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кафе, ресторанів та інших закладів дуже бояться негативних коментарів та роблять усе для того, щоб отримати якомога позитивних. Бо це бізнес, це гроші: чим більше клієнтів приваблять позитивні відгуки про заклад, тим більшим буде заробіток. З огляду на таку колосальну роль відгуків у суспільному житті, можу </w:t>
      </w:r>
      <w:r w:rsidR="006D2CCE" w:rsidRPr="001A7F80">
        <w:rPr>
          <w:rFonts w:ascii="Times New Roman" w:hAnsi="Times New Roman" w:cs="Times New Roman"/>
          <w:sz w:val="24"/>
          <w:szCs w:val="24"/>
          <w:shd w:val="clear" w:color="auto" w:fill="FFFFFF"/>
        </w:rPr>
        <w:t>стверджувати,</w:t>
      </w:r>
      <w:r w:rsidR="001A7F80" w:rsidRPr="001A7F80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="006D2CCE" w:rsidRPr="001A7F80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r w:rsidR="006D2C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вони є </w:t>
      </w:r>
      <w:r w:rsidR="006D2CCE" w:rsidRPr="001A7F80">
        <w:rPr>
          <w:rFonts w:ascii="Times New Roman" w:hAnsi="Times New Roman" w:cs="Times New Roman"/>
          <w:sz w:val="24"/>
          <w:szCs w:val="24"/>
          <w:shd w:val="clear" w:color="auto" w:fill="FFFFFF"/>
        </w:rPr>
        <w:t>беззаперечно</w:t>
      </w:r>
      <w:r w:rsidR="006D2C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окремим дискурсом, бо вони живуть у мові, вони діють, вони мають вплив на людей.</w:t>
      </w:r>
    </w:p>
    <w:p w:rsidR="00BB2F7D" w:rsidRDefault="00183C84" w:rsidP="0073260A">
      <w:pPr>
        <w:shd w:val="clear" w:color="auto" w:fill="FFFFFF"/>
        <w:spacing w:before="100" w:beforeAutospacing="1" w:after="100" w:afterAutospacing="1" w:line="305" w:lineRule="atLeas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У своїй курсовій роботі я вивчала відгуки про ресторан-пивоварню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Кумпель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». Сьогодні це є досить популярний заклад серед </w:t>
      </w:r>
      <w:proofErr w:type="spellStart"/>
      <w:r w:rsidRPr="005648AE">
        <w:rPr>
          <w:rFonts w:ascii="Times New Roman" w:eastAsia="Times New Roman" w:hAnsi="Times New Roman" w:cs="Times New Roman"/>
          <w:sz w:val="24"/>
          <w:szCs w:val="24"/>
          <w:lang w:eastAsia="uk-UA"/>
        </w:rPr>
        <w:t>львів</w:t>
      </w:r>
      <w:proofErr w:type="spellEnd"/>
      <w:r w:rsidR="005648AE" w:rsidRPr="005648AE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’</w:t>
      </w:r>
      <w:proofErr w:type="spellStart"/>
      <w:r w:rsidRPr="005648AE">
        <w:rPr>
          <w:rFonts w:ascii="Times New Roman" w:eastAsia="Times New Roman" w:hAnsi="Times New Roman" w:cs="Times New Roman"/>
          <w:sz w:val="24"/>
          <w:szCs w:val="24"/>
          <w:lang w:eastAsia="uk-UA"/>
        </w:rPr>
        <w:t>ян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 інших гостей міста. Відгуків було багато як позитивних, так і негативних. Клієнти славили хорошу якість місцевих напоїв, смачну та оригінальну кухню. Багато-хто скаржився на лінивих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хамо</w:t>
      </w:r>
      <w:r w:rsidR="005E0499">
        <w:rPr>
          <w:rFonts w:ascii="Times New Roman" w:eastAsia="Times New Roman" w:hAnsi="Times New Roman" w:cs="Times New Roman"/>
          <w:sz w:val="24"/>
          <w:szCs w:val="24"/>
          <w:lang w:eastAsia="uk-UA"/>
        </w:rPr>
        <w:t>витих</w:t>
      </w:r>
      <w:proofErr w:type="spellEnd"/>
      <w:r w:rsidR="005E049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офіціантів. Я зауважила, що клієнти коментували відгуки один одного, сперечались, переконували, захищали </w:t>
      </w:r>
      <w:r w:rsidR="005E0499" w:rsidRPr="001A7F80">
        <w:rPr>
          <w:rFonts w:ascii="Times New Roman" w:eastAsia="Times New Roman" w:hAnsi="Times New Roman" w:cs="Times New Roman"/>
          <w:sz w:val="24"/>
          <w:szCs w:val="24"/>
          <w:lang w:eastAsia="uk-UA"/>
        </w:rPr>
        <w:t>заклад,</w:t>
      </w:r>
      <w:r w:rsidR="001A7F80" w:rsidRPr="001A7F8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="005E0499" w:rsidRPr="001A7F80">
        <w:rPr>
          <w:rFonts w:ascii="Times New Roman" w:eastAsia="Times New Roman" w:hAnsi="Times New Roman" w:cs="Times New Roman"/>
          <w:sz w:val="24"/>
          <w:szCs w:val="24"/>
          <w:lang w:eastAsia="uk-UA"/>
        </w:rPr>
        <w:t>або</w:t>
      </w:r>
      <w:r w:rsidR="005E049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навпаки, принижувати його. Уважно </w:t>
      </w:r>
      <w:r w:rsidR="005E0499" w:rsidRPr="005648AE">
        <w:rPr>
          <w:rFonts w:ascii="Times New Roman" w:eastAsia="Times New Roman" w:hAnsi="Times New Roman" w:cs="Times New Roman"/>
          <w:sz w:val="24"/>
          <w:szCs w:val="24"/>
          <w:lang w:eastAsia="uk-UA"/>
        </w:rPr>
        <w:t>п</w:t>
      </w:r>
      <w:r w:rsidR="005648AE" w:rsidRPr="005648AE">
        <w:rPr>
          <w:rFonts w:ascii="Times New Roman" w:eastAsia="Times New Roman" w:hAnsi="Times New Roman" w:cs="Times New Roman"/>
          <w:sz w:val="24"/>
          <w:szCs w:val="24"/>
          <w:lang w:eastAsia="uk-UA"/>
        </w:rPr>
        <w:t>е</w:t>
      </w:r>
      <w:r w:rsidR="005E0499" w:rsidRPr="005648AE">
        <w:rPr>
          <w:rFonts w:ascii="Times New Roman" w:eastAsia="Times New Roman" w:hAnsi="Times New Roman" w:cs="Times New Roman"/>
          <w:sz w:val="24"/>
          <w:szCs w:val="24"/>
          <w:lang w:eastAsia="uk-UA"/>
        </w:rPr>
        <w:t>реглянувши</w:t>
      </w:r>
      <w:r w:rsidR="005E049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усі відгуки, я помітила декілька їхніх особливостей як дискурсу:</w:t>
      </w:r>
      <w:r w:rsidR="005E049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1) вживання неформальної лексики (наприклад, «</w:t>
      </w:r>
      <w:proofErr w:type="spellStart"/>
      <w:r w:rsidR="005E0499" w:rsidRPr="005E0499">
        <w:rPr>
          <w:rFonts w:ascii="Times New Roman" w:eastAsia="Times New Roman" w:hAnsi="Times New Roman" w:cs="Times New Roman"/>
          <w:sz w:val="24"/>
          <w:szCs w:val="24"/>
          <w:lang w:eastAsia="uk-UA"/>
        </w:rPr>
        <w:t>обстановочька</w:t>
      </w:r>
      <w:proofErr w:type="spellEnd"/>
      <w:r w:rsidR="005E0499" w:rsidRPr="005E049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1A7F80">
        <w:rPr>
          <w:rFonts w:ascii="Times New Roman" w:eastAsia="Times New Roman" w:hAnsi="Times New Roman" w:cs="Times New Roman"/>
          <w:sz w:val="24"/>
          <w:szCs w:val="24"/>
          <w:lang w:eastAsia="uk-UA"/>
        </w:rPr>
        <w:t>–</w:t>
      </w:r>
      <w:r w:rsidR="005E0499" w:rsidRPr="005E049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E0499" w:rsidRPr="005E0499">
        <w:rPr>
          <w:rFonts w:ascii="Times New Roman" w:eastAsia="Times New Roman" w:hAnsi="Times New Roman" w:cs="Times New Roman"/>
          <w:sz w:val="24"/>
          <w:szCs w:val="24"/>
          <w:lang w:eastAsia="uk-UA"/>
        </w:rPr>
        <w:t>пивнушна</w:t>
      </w:r>
      <w:proofErr w:type="spellEnd"/>
      <w:r w:rsidR="001A7F80" w:rsidRPr="001A7F8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5E0499" w:rsidRPr="005E049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(шум, </w:t>
      </w:r>
      <w:proofErr w:type="spellStart"/>
      <w:r w:rsidR="005E0499" w:rsidRPr="005E0499">
        <w:rPr>
          <w:rFonts w:ascii="Times New Roman" w:eastAsia="Times New Roman" w:hAnsi="Times New Roman" w:cs="Times New Roman"/>
          <w:sz w:val="24"/>
          <w:szCs w:val="24"/>
          <w:lang w:eastAsia="uk-UA"/>
        </w:rPr>
        <w:t>вісєльє</w:t>
      </w:r>
      <w:proofErr w:type="spellEnd"/>
      <w:r w:rsidR="005E0499" w:rsidRPr="005E049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="005E0499" w:rsidRPr="005E0499">
        <w:rPr>
          <w:rFonts w:ascii="Times New Roman" w:eastAsia="Times New Roman" w:hAnsi="Times New Roman" w:cs="Times New Roman"/>
          <w:sz w:val="24"/>
          <w:szCs w:val="24"/>
          <w:lang w:eastAsia="uk-UA"/>
        </w:rPr>
        <w:t>пазітіф</w:t>
      </w:r>
      <w:proofErr w:type="spellEnd"/>
      <w:r w:rsidR="005E0499" w:rsidRPr="005E0499"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  <w:r w:rsidR="005E0499">
        <w:rPr>
          <w:rFonts w:ascii="Times New Roman" w:eastAsia="Times New Roman" w:hAnsi="Times New Roman" w:cs="Times New Roman"/>
          <w:sz w:val="24"/>
          <w:szCs w:val="24"/>
          <w:lang w:eastAsia="uk-UA"/>
        </w:rPr>
        <w:t>»)</w:t>
      </w:r>
      <w:r w:rsidR="00BB2F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На мою думку, неформальний стиль полегшує сприйняття написаного, хоча і не є </w:t>
      </w:r>
      <w:proofErr w:type="spellStart"/>
      <w:r w:rsidR="00BB2F7D" w:rsidRPr="005648AE">
        <w:rPr>
          <w:rFonts w:ascii="Times New Roman" w:eastAsia="Times New Roman" w:hAnsi="Times New Roman" w:cs="Times New Roman"/>
          <w:sz w:val="24"/>
          <w:szCs w:val="24"/>
          <w:lang w:eastAsia="uk-UA"/>
        </w:rPr>
        <w:t>обов</w:t>
      </w:r>
      <w:proofErr w:type="spellEnd"/>
      <w:r w:rsidR="005648AE" w:rsidRPr="005648AE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’</w:t>
      </w:r>
      <w:proofErr w:type="spellStart"/>
      <w:r w:rsidR="00BB2F7D" w:rsidRPr="005648AE">
        <w:rPr>
          <w:rFonts w:ascii="Times New Roman" w:eastAsia="Times New Roman" w:hAnsi="Times New Roman" w:cs="Times New Roman"/>
          <w:sz w:val="24"/>
          <w:szCs w:val="24"/>
          <w:lang w:eastAsia="uk-UA"/>
        </w:rPr>
        <w:t>язковим</w:t>
      </w:r>
      <w:proofErr w:type="spellEnd"/>
      <w:r w:rsidR="00BB2F7D">
        <w:rPr>
          <w:rFonts w:ascii="Times New Roman" w:eastAsia="Times New Roman" w:hAnsi="Times New Roman" w:cs="Times New Roman"/>
          <w:sz w:val="24"/>
          <w:szCs w:val="24"/>
          <w:lang w:eastAsia="uk-UA"/>
        </w:rPr>
        <w:t>. Такі коментарі зустрічалися нечасто, більшість людей намагались писати літературною мовою;</w:t>
      </w:r>
    </w:p>
    <w:p w:rsidR="00BB2F7D" w:rsidRDefault="00BB2F7D" w:rsidP="0073260A">
      <w:pPr>
        <w:shd w:val="clear" w:color="auto" w:fill="FFFFFF"/>
        <w:spacing w:before="100" w:beforeAutospacing="1" w:after="100" w:afterAutospacing="1" w:line="305" w:lineRule="atLeas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2) підкреслене вживання вишуканої літературної української мови, а також суто «львівських» висловів: «</w:t>
      </w:r>
      <w:r w:rsidRPr="00BB2F7D">
        <w:rPr>
          <w:rFonts w:ascii="Times New Roman" w:eastAsia="Times New Roman" w:hAnsi="Times New Roman" w:cs="Times New Roman"/>
          <w:sz w:val="24"/>
          <w:szCs w:val="24"/>
          <w:lang w:eastAsia="uk-UA"/>
        </w:rPr>
        <w:t>Тим паче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…», </w:t>
      </w:r>
      <w:r w:rsidRPr="005648AE">
        <w:rPr>
          <w:rFonts w:ascii="Times New Roman" w:eastAsia="Times New Roman" w:hAnsi="Times New Roman" w:cs="Times New Roman"/>
          <w:sz w:val="24"/>
          <w:szCs w:val="24"/>
          <w:lang w:eastAsia="uk-UA"/>
        </w:rPr>
        <w:t>«пусте сподівання»</w:t>
      </w:r>
      <w:r w:rsidR="005648AE" w:rsidRPr="005648AE">
        <w:rPr>
          <w:rFonts w:ascii="Times New Roman" w:eastAsia="Times New Roman" w:hAnsi="Times New Roman" w:cs="Times New Roman"/>
          <w:sz w:val="24"/>
          <w:szCs w:val="24"/>
          <w:lang w:eastAsia="uk-UA"/>
        </w:rPr>
        <w:t>;</w:t>
      </w:r>
      <w:r w:rsidR="001A7F80" w:rsidRPr="001A7F8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</w:t>
      </w:r>
      <w:r w:rsidRPr="005648AE">
        <w:rPr>
          <w:rFonts w:ascii="Times New Roman" w:eastAsia="Times New Roman" w:hAnsi="Times New Roman" w:cs="Times New Roman"/>
          <w:sz w:val="24"/>
          <w:szCs w:val="24"/>
          <w:lang w:eastAsia="uk-UA"/>
        </w:rPr>
        <w:t>«файний заклад»,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стравунки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»</w:t>
      </w:r>
      <w:r w:rsidR="008A1981">
        <w:rPr>
          <w:rFonts w:ascii="Times New Roman" w:eastAsia="Times New Roman" w:hAnsi="Times New Roman" w:cs="Times New Roman"/>
          <w:sz w:val="24"/>
          <w:szCs w:val="24"/>
          <w:lang w:eastAsia="uk-UA"/>
        </w:rPr>
        <w:t>, «</w:t>
      </w:r>
      <w:r w:rsidR="00421BDE" w:rsidRPr="00421B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часникова </w:t>
      </w:r>
      <w:proofErr w:type="spellStart"/>
      <w:r w:rsidR="00421BDE" w:rsidRPr="00421BDE">
        <w:rPr>
          <w:rFonts w:ascii="Times New Roman" w:eastAsia="Times New Roman" w:hAnsi="Times New Roman" w:cs="Times New Roman"/>
          <w:sz w:val="24"/>
          <w:szCs w:val="24"/>
          <w:lang w:eastAsia="uk-UA"/>
        </w:rPr>
        <w:t>зупа</w:t>
      </w:r>
      <w:proofErr w:type="spellEnd"/>
      <w:r w:rsidR="008A1981">
        <w:rPr>
          <w:rFonts w:ascii="Times New Roman" w:eastAsia="Times New Roman" w:hAnsi="Times New Roman" w:cs="Times New Roman"/>
          <w:sz w:val="24"/>
          <w:szCs w:val="24"/>
          <w:lang w:eastAsia="uk-UA"/>
        </w:rPr>
        <w:t>»</w:t>
      </w:r>
      <w:r w:rsidR="00421B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тощо;</w:t>
      </w:r>
    </w:p>
    <w:p w:rsidR="008A1981" w:rsidRDefault="00BB2F7D" w:rsidP="0073260A">
      <w:pPr>
        <w:shd w:val="clear" w:color="auto" w:fill="FFFFFF"/>
        <w:spacing w:before="100" w:beforeAutospacing="1" w:after="100" w:afterAutospacing="1" w:line="305" w:lineRule="atLeas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3)</w:t>
      </w:r>
      <w:r w:rsidR="00421B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насичення </w:t>
      </w:r>
      <w:proofErr w:type="spellStart"/>
      <w:r w:rsidR="00421BDE" w:rsidRPr="00421BDE">
        <w:rPr>
          <w:rFonts w:ascii="Times New Roman" w:eastAsia="Times New Roman" w:hAnsi="Times New Roman" w:cs="Times New Roman"/>
          <w:sz w:val="24"/>
          <w:szCs w:val="24"/>
          <w:lang w:eastAsia="uk-UA"/>
        </w:rPr>
        <w:t>евалюативн</w:t>
      </w:r>
      <w:r w:rsidR="00421BDE">
        <w:rPr>
          <w:rFonts w:ascii="Times New Roman" w:eastAsia="Times New Roman" w:hAnsi="Times New Roman" w:cs="Times New Roman"/>
          <w:sz w:val="24"/>
          <w:szCs w:val="24"/>
          <w:lang w:eastAsia="uk-UA"/>
        </w:rPr>
        <w:t>ими</w:t>
      </w:r>
      <w:proofErr w:type="spellEnd"/>
      <w:r w:rsidR="00421B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словами на кшталт «</w:t>
      </w:r>
      <w:r w:rsidR="00421BDE" w:rsidRPr="00421BDE">
        <w:rPr>
          <w:rFonts w:ascii="Times New Roman" w:eastAsia="Times New Roman" w:hAnsi="Times New Roman" w:cs="Times New Roman"/>
          <w:sz w:val="24"/>
          <w:szCs w:val="24"/>
          <w:lang w:eastAsia="uk-UA"/>
        </w:rPr>
        <w:t>гарна атмосфера</w:t>
      </w:r>
      <w:r w:rsidR="00421BDE">
        <w:rPr>
          <w:rFonts w:ascii="Times New Roman" w:eastAsia="Times New Roman" w:hAnsi="Times New Roman" w:cs="Times New Roman"/>
          <w:sz w:val="24"/>
          <w:szCs w:val="24"/>
          <w:lang w:eastAsia="uk-UA"/>
        </w:rPr>
        <w:t>»</w:t>
      </w:r>
      <w:r w:rsidR="00421BDE">
        <w:t>, «</w:t>
      </w:r>
      <w:r w:rsidR="00421BDE" w:rsidRPr="00421BDE">
        <w:rPr>
          <w:rFonts w:ascii="Times New Roman" w:eastAsia="Times New Roman" w:hAnsi="Times New Roman" w:cs="Times New Roman"/>
          <w:sz w:val="24"/>
          <w:szCs w:val="24"/>
          <w:lang w:eastAsia="uk-UA"/>
        </w:rPr>
        <w:t>чудове пиво</w:t>
      </w:r>
      <w:r w:rsidR="00421BDE">
        <w:rPr>
          <w:rFonts w:ascii="Times New Roman" w:eastAsia="Times New Roman" w:hAnsi="Times New Roman" w:cs="Times New Roman"/>
          <w:sz w:val="24"/>
          <w:szCs w:val="24"/>
          <w:lang w:eastAsia="uk-UA"/>
        </w:rPr>
        <w:t>», «Р</w:t>
      </w:r>
      <w:r w:rsidR="00421BDE" w:rsidRPr="00421BDE">
        <w:rPr>
          <w:rFonts w:ascii="Times New Roman" w:eastAsia="Times New Roman" w:hAnsi="Times New Roman" w:cs="Times New Roman"/>
          <w:sz w:val="24"/>
          <w:szCs w:val="24"/>
          <w:lang w:eastAsia="uk-UA"/>
        </w:rPr>
        <w:t>есторан просто надзвичайний</w:t>
      </w:r>
      <w:r w:rsidR="00421BDE">
        <w:rPr>
          <w:rFonts w:ascii="Times New Roman" w:eastAsia="Times New Roman" w:hAnsi="Times New Roman" w:cs="Times New Roman"/>
          <w:sz w:val="24"/>
          <w:szCs w:val="24"/>
          <w:lang w:eastAsia="uk-UA"/>
        </w:rPr>
        <w:t>» тощо. Це, мабуть, найістотніша риса відгуків як дискурсу, адже саме ці слова несуть у собі необхідну інформацію про заклад для читача. Крім того, роль якісних прикметників у відгуках часто беруть на себе вигуки: «ох!»</w:t>
      </w:r>
      <w:r w:rsidR="008A19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="008A1981" w:rsidRPr="005648AE">
        <w:rPr>
          <w:rFonts w:ascii="Times New Roman" w:eastAsia="Times New Roman" w:hAnsi="Times New Roman" w:cs="Times New Roman"/>
          <w:sz w:val="24"/>
          <w:szCs w:val="24"/>
          <w:lang w:eastAsia="uk-UA"/>
        </w:rPr>
        <w:t>«ах!»</w:t>
      </w:r>
      <w:r w:rsidR="005648AE" w:rsidRPr="005648AE">
        <w:rPr>
          <w:rFonts w:ascii="Times New Roman" w:eastAsia="Times New Roman" w:hAnsi="Times New Roman" w:cs="Times New Roman"/>
          <w:sz w:val="24"/>
          <w:szCs w:val="24"/>
          <w:lang w:eastAsia="uk-UA"/>
        </w:rPr>
        <w:t>тощо.</w:t>
      </w:r>
      <w:r w:rsidR="001A7F80" w:rsidRPr="001A7F8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="008A1981" w:rsidRPr="005648A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8A1981" w:rsidRPr="001A7F80">
        <w:rPr>
          <w:rFonts w:ascii="Times New Roman" w:eastAsia="Times New Roman" w:hAnsi="Times New Roman" w:cs="Times New Roman"/>
          <w:sz w:val="24"/>
          <w:szCs w:val="24"/>
          <w:lang w:eastAsia="uk-UA"/>
        </w:rPr>
        <w:t>Важливо</w:t>
      </w:r>
      <w:r w:rsidR="008A19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зазначити, </w:t>
      </w:r>
      <w:r w:rsidR="008A1981" w:rsidRPr="001A7F80">
        <w:rPr>
          <w:rFonts w:ascii="Times New Roman" w:eastAsia="Times New Roman" w:hAnsi="Times New Roman" w:cs="Times New Roman"/>
          <w:sz w:val="24"/>
          <w:szCs w:val="24"/>
          <w:lang w:eastAsia="uk-UA"/>
        </w:rPr>
        <w:t>що,</w:t>
      </w:r>
      <w:r w:rsidR="001A7F80" w:rsidRPr="001A7F8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="008A1981" w:rsidRPr="001A7F80">
        <w:rPr>
          <w:rFonts w:ascii="Times New Roman" w:eastAsia="Times New Roman" w:hAnsi="Times New Roman" w:cs="Times New Roman"/>
          <w:sz w:val="24"/>
          <w:szCs w:val="24"/>
          <w:lang w:eastAsia="uk-UA"/>
        </w:rPr>
        <w:t>пишучи</w:t>
      </w:r>
      <w:r w:rsidR="008A19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відгук, клієнти рідко дотримуються правил пунктуації, особливо у мережі Інтернет. Особливо це стосується написання великої кількості знаків пит</w:t>
      </w:r>
      <w:r w:rsidR="001A7F80">
        <w:rPr>
          <w:rFonts w:ascii="Times New Roman" w:eastAsia="Times New Roman" w:hAnsi="Times New Roman" w:cs="Times New Roman"/>
          <w:sz w:val="24"/>
          <w:szCs w:val="24"/>
          <w:lang w:eastAsia="uk-UA"/>
        </w:rPr>
        <w:t>ання або оклику у кінці речення</w:t>
      </w:r>
      <w:r w:rsidR="001A7F80" w:rsidRPr="001A7F8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:</w:t>
      </w:r>
      <w:r w:rsidR="008A19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r w:rsidR="008A1981" w:rsidRPr="008A1981">
        <w:rPr>
          <w:rFonts w:ascii="Times New Roman" w:eastAsia="Times New Roman" w:hAnsi="Times New Roman" w:cs="Times New Roman"/>
          <w:sz w:val="24"/>
          <w:szCs w:val="24"/>
          <w:lang w:eastAsia="uk-UA"/>
        </w:rPr>
        <w:t>Буковинський ревізор рекомендує!!!</w:t>
      </w:r>
      <w:r w:rsidR="008A1981">
        <w:rPr>
          <w:rFonts w:ascii="Times New Roman" w:eastAsia="Times New Roman" w:hAnsi="Times New Roman" w:cs="Times New Roman"/>
          <w:sz w:val="24"/>
          <w:szCs w:val="24"/>
          <w:lang w:eastAsia="uk-UA"/>
        </w:rPr>
        <w:t>» і т.д.</w:t>
      </w:r>
    </w:p>
    <w:p w:rsidR="008A1981" w:rsidRDefault="008A1981" w:rsidP="0073260A">
      <w:pPr>
        <w:shd w:val="clear" w:color="auto" w:fill="FFFFFF"/>
        <w:spacing w:before="100" w:beforeAutospacing="1" w:after="100" w:afterAutospacing="1" w:line="305" w:lineRule="atLeas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4) вживання інвективної лексики. Оскільки вона покликана виражати емоції (здебільшого, негативні), це природно, що вона має місце серед відгуків. Прикладів із зрозумілих причин наводити не буду.</w:t>
      </w:r>
    </w:p>
    <w:p w:rsidR="0073260A" w:rsidRPr="0073260A" w:rsidRDefault="008A1981" w:rsidP="0073260A">
      <w:pPr>
        <w:shd w:val="clear" w:color="auto" w:fill="FFFFFF"/>
        <w:spacing w:before="100" w:beforeAutospacing="1" w:after="100" w:afterAutospacing="1" w:line="305" w:lineRule="atLeas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 власного досвіду можу додати, що відгуки впливають на моє бажання йти до того чи іншого закладу. Хоча кажуть, що краще усе попробувати </w:t>
      </w:r>
      <w:r w:rsidRPr="005648AE">
        <w:rPr>
          <w:rFonts w:ascii="Times New Roman" w:eastAsia="Times New Roman" w:hAnsi="Times New Roman" w:cs="Times New Roman"/>
          <w:sz w:val="24"/>
          <w:szCs w:val="24"/>
          <w:lang w:eastAsia="uk-UA"/>
        </w:rPr>
        <w:t>самому,і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«на колір та смак товариш не всяк», та інколи просто не варто тратити даремно гроші та час на </w:t>
      </w:r>
      <w:r w:rsidR="008F0B3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заклад, що отримував і </w:t>
      </w:r>
      <w:r w:rsidR="008F0B32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 xml:space="preserve">продовжує отримувати багато негативних відгуків. Отже, з огляду на значну </w:t>
      </w:r>
      <w:r w:rsidR="008F0B32" w:rsidRPr="001A7F80">
        <w:rPr>
          <w:rFonts w:ascii="Times New Roman" w:eastAsia="Times New Roman" w:hAnsi="Times New Roman" w:cs="Times New Roman"/>
          <w:sz w:val="24"/>
          <w:szCs w:val="24"/>
          <w:lang w:eastAsia="uk-UA"/>
        </w:rPr>
        <w:t>роль,</w:t>
      </w:r>
      <w:r w:rsidR="001A7F80" w:rsidRPr="001A7F8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8F0B32" w:rsidRPr="001A7F80">
        <w:rPr>
          <w:rFonts w:ascii="Times New Roman" w:eastAsia="Times New Roman" w:hAnsi="Times New Roman" w:cs="Times New Roman"/>
          <w:sz w:val="24"/>
          <w:szCs w:val="24"/>
          <w:lang w:eastAsia="uk-UA"/>
        </w:rPr>
        <w:t>яку</w:t>
      </w:r>
      <w:r w:rsidR="008F0B3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відгуки відіграють у житті суспільства, їх можна сміло вважати окремим дискурсом та вивчати їх з цієї точки зору.</w:t>
      </w:r>
    </w:p>
    <w:p w:rsidR="00905424" w:rsidRPr="0073260A" w:rsidRDefault="00905424">
      <w:pPr>
        <w:rPr>
          <w:rFonts w:ascii="Times New Roman" w:hAnsi="Times New Roman" w:cs="Times New Roman"/>
          <w:sz w:val="24"/>
          <w:szCs w:val="24"/>
        </w:rPr>
      </w:pPr>
    </w:p>
    <w:sectPr w:rsidR="00905424" w:rsidRPr="0073260A" w:rsidSect="009054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23815"/>
    <w:multiLevelType w:val="multilevel"/>
    <w:tmpl w:val="304A0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3260A"/>
    <w:rsid w:val="00183C84"/>
    <w:rsid w:val="001A7F80"/>
    <w:rsid w:val="00421BDE"/>
    <w:rsid w:val="005648AE"/>
    <w:rsid w:val="005E0499"/>
    <w:rsid w:val="00696AD1"/>
    <w:rsid w:val="006D2CCE"/>
    <w:rsid w:val="0073260A"/>
    <w:rsid w:val="008A1981"/>
    <w:rsid w:val="008F0B32"/>
    <w:rsid w:val="00905424"/>
    <w:rsid w:val="00BB2F7D"/>
    <w:rsid w:val="00F84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4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9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2</Pages>
  <Words>2293</Words>
  <Characters>1308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</dc:creator>
  <cp:keywords/>
  <dc:description/>
  <cp:lastModifiedBy>olena</cp:lastModifiedBy>
  <cp:revision>2</cp:revision>
  <dcterms:created xsi:type="dcterms:W3CDTF">2015-09-19T18:25:00Z</dcterms:created>
  <dcterms:modified xsi:type="dcterms:W3CDTF">2015-09-20T08:25:00Z</dcterms:modified>
</cp:coreProperties>
</file>