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5A" w:rsidRPr="00B87F72" w:rsidRDefault="00A95230" w:rsidP="00A952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F72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 на основі відібраних відгуків про заклади харчування</w:t>
      </w:r>
    </w:p>
    <w:p w:rsidR="00A95230" w:rsidRPr="00B87F72" w:rsidRDefault="00A95230" w:rsidP="00A9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Перш за все, варто зосередити увагу на питанні: чи можна вважати відгуки дискурсом і що ж таке дискурс взагалі.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proofErr w:type="spellStart"/>
      <w:r w:rsidRPr="00B87F72">
        <w:rPr>
          <w:b/>
          <w:bCs/>
        </w:rPr>
        <w:t>Ди́скурс</w:t>
      </w:r>
      <w:proofErr w:type="spellEnd"/>
      <w:r w:rsidRPr="00B87F72">
        <w:rPr>
          <w:rStyle w:val="apple-converted-space"/>
        </w:rPr>
        <w:t> </w:t>
      </w:r>
      <w:r w:rsidRPr="00B87F72">
        <w:t>(</w:t>
      </w:r>
      <w:hyperlink r:id="rId8" w:tooltip="Французька мова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фр.</w:t>
        </w:r>
      </w:hyperlink>
      <w:r w:rsidRPr="00B87F72">
        <w:rPr>
          <w:rStyle w:val="apple-converted-space"/>
        </w:rPr>
        <w:t> </w:t>
      </w:r>
      <w:r w:rsidRPr="00B87F72">
        <w:rPr>
          <w:i/>
          <w:iCs/>
        </w:rPr>
        <w:t>discours</w:t>
      </w:r>
      <w:r w:rsidRPr="00B87F72">
        <w:t xml:space="preserve"> – промова, виступ, слова) – у широкому сенсі складна єдність мовної практики і </w:t>
      </w:r>
      <w:proofErr w:type="spellStart"/>
      <w:r w:rsidRPr="00B87F72">
        <w:t>надмовних</w:t>
      </w:r>
      <w:proofErr w:type="spellEnd"/>
      <w:r w:rsidRPr="00B87F72">
        <w:t xml:space="preserve"> факторів (значима поведінка, що </w:t>
      </w:r>
      <w:proofErr w:type="spellStart"/>
      <w:r w:rsidRPr="00B87F72">
        <w:t>маніфестується</w:t>
      </w:r>
      <w:proofErr w:type="spellEnd"/>
      <w:r w:rsidRPr="00B87F72">
        <w:t xml:space="preserve"> в доступних почуттєвому сприйняттю формах), необхідних для розуміння</w:t>
      </w:r>
      <w:r w:rsidRPr="00B87F72">
        <w:rPr>
          <w:rStyle w:val="apple-converted-space"/>
        </w:rPr>
        <w:t> </w:t>
      </w:r>
      <w:hyperlink r:id="rId9" w:tooltip="Текст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тексту</w:t>
        </w:r>
      </w:hyperlink>
      <w:r w:rsidRPr="00B87F72">
        <w:t>, єдність, що дає уявлення про учасників спілкування, їхні установки й цілі, умови вироблення і</w:t>
      </w:r>
      <w:r w:rsidRPr="00B87F72">
        <w:rPr>
          <w:rStyle w:val="apple-converted-space"/>
        </w:rPr>
        <w:t> </w:t>
      </w:r>
      <w:hyperlink r:id="rId10" w:tooltip="Сприйняття" w:history="1">
        <w:r w:rsidRPr="00B87F72">
          <w:rPr>
            <w:rStyle w:val="a7"/>
            <w:color w:val="auto"/>
            <w:u w:val="none"/>
            <w:bdr w:val="none" w:sz="0" w:space="0" w:color="auto" w:frame="1"/>
          </w:rPr>
          <w:t>сприйняття</w:t>
        </w:r>
      </w:hyperlink>
      <w:r w:rsidRPr="00B87F72">
        <w:t xml:space="preserve"> </w:t>
      </w:r>
      <w:r w:rsidR="00EC0EEB" w:rsidRPr="00B87F72">
        <w:t>повідомлення [1</w:t>
      </w:r>
      <w:r w:rsidRPr="00B87F72">
        <w:t>].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</w:pPr>
      <w:r w:rsidRPr="00B87F72">
        <w:t>У сучасній лінгвістиці поняття дискурсу трактується неоднозначно та часто асоціюється з типами й формами мовлення, принципами побудови повідомлення і його риторикою (монологічне, діалогічне, риторичне, іронічне), характеристикою мовлення окремої людини та груп людей (особистісна, неповторна, колективістська, авторитарна).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</w:pPr>
      <w:r w:rsidRPr="00B87F72">
        <w:t xml:space="preserve">Вчені розглядають дискурс і як функціональний стиль та різновид мовлення (усний, писемний, науковий, художньо-белетристичний, діловий, літературний), різновид функціонального стилю, його реалізацію в різних сферах спілкування (юридичний, судовий, газетний, </w:t>
      </w:r>
      <w:proofErr w:type="spellStart"/>
      <w:r w:rsidRPr="00B87F72">
        <w:t>радіодискурс</w:t>
      </w:r>
      <w:proofErr w:type="spellEnd"/>
      <w:r w:rsidRPr="00B87F72">
        <w:t xml:space="preserve">, </w:t>
      </w:r>
      <w:proofErr w:type="spellStart"/>
      <w:r w:rsidRPr="00B87F72">
        <w:t>кінодискурс</w:t>
      </w:r>
      <w:proofErr w:type="spellEnd"/>
      <w:r w:rsidRPr="00B87F72">
        <w:t>, театральний, рекламний, святковий); як жанр художньої літератури (прозовий, ліричний, драматичний).</w:t>
      </w:r>
    </w:p>
    <w:p w:rsidR="00A95230" w:rsidRPr="00B87F72" w:rsidRDefault="00A95230" w:rsidP="00A95230">
      <w:pPr>
        <w:pStyle w:val="a6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</w:pPr>
      <w:r w:rsidRPr="00B87F72">
        <w:t xml:space="preserve">Іншими словами, дискурс – це сукупність </w:t>
      </w:r>
      <w:proofErr w:type="spellStart"/>
      <w:r w:rsidRPr="00B87F72">
        <w:t>мовленнєво-мисленнєвих</w:t>
      </w:r>
      <w:proofErr w:type="spellEnd"/>
      <w:r w:rsidRPr="00B87F72">
        <w:t xml:space="preserve"> дій </w:t>
      </w:r>
      <w:proofErr w:type="spellStart"/>
      <w:r w:rsidRPr="00B87F72">
        <w:t>комунікантів</w:t>
      </w:r>
      <w:proofErr w:type="spellEnd"/>
      <w:r w:rsidRPr="00B87F72">
        <w:t>, пов’язаних з пізнанням, презентацією світу мовцем та осмисленням мовної картини світу адресанта слухачем (адресатом).</w:t>
      </w:r>
    </w:p>
    <w:p w:rsidR="00A95230" w:rsidRPr="00B87F72" w:rsidRDefault="00EC0EEB" w:rsidP="00A952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Дискурс трактується як складне комунікативне явище, що включає в себе соціальний контекст, інформацію про учасників комунікації, знання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процессу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продукування та сприйняття текстів. Дискурс за Т.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Дейком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– це складна комунікативна подія, ”суттєва складова соціокультурної взаємодії, характерні риси якої – інтер</w:t>
      </w:r>
      <w:r w:rsidR="00AB70E0" w:rsidRPr="00B87F72">
        <w:rPr>
          <w:rFonts w:ascii="Times New Roman" w:hAnsi="Times New Roman" w:cs="Times New Roman"/>
          <w:sz w:val="24"/>
          <w:szCs w:val="24"/>
        </w:rPr>
        <w:t>еси, цілі та стилі [2</w:t>
      </w:r>
      <w:r w:rsidRPr="00B87F72">
        <w:rPr>
          <w:rFonts w:ascii="Times New Roman" w:hAnsi="Times New Roman" w:cs="Times New Roman"/>
          <w:sz w:val="24"/>
          <w:szCs w:val="24"/>
        </w:rPr>
        <w:t>:202].</w:t>
      </w:r>
    </w:p>
    <w:p w:rsidR="00EC0EEB" w:rsidRPr="00B87F72" w:rsidRDefault="00EC0EEB" w:rsidP="00EC0E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У свою чергу, не можна не погодитись, що відгук – це </w:t>
      </w:r>
      <w:r w:rsidR="009E2D74" w:rsidRPr="00B87F72">
        <w:rPr>
          <w:rFonts w:ascii="Times New Roman" w:hAnsi="Times New Roman" w:cs="Times New Roman"/>
          <w:sz w:val="24"/>
          <w:szCs w:val="24"/>
        </w:rPr>
        <w:t xml:space="preserve">зв’язаний текст, який включає в себе </w:t>
      </w:r>
      <w:r w:rsidR="009E2D74" w:rsidRPr="00B87F72">
        <w:rPr>
          <w:rFonts w:ascii="Times New Roman" w:hAnsi="Times New Roman" w:cs="Times New Roman"/>
          <w:sz w:val="24"/>
          <w:szCs w:val="24"/>
        </w:rPr>
        <w:t>соціальний контекст, інформацію про учасників комунікації</w:t>
      </w:r>
      <w:r w:rsidRPr="00B87F72">
        <w:rPr>
          <w:rFonts w:ascii="Times New Roman" w:hAnsi="Times New Roman" w:cs="Times New Roman"/>
          <w:sz w:val="24"/>
          <w:szCs w:val="24"/>
        </w:rPr>
        <w:t xml:space="preserve">, </w:t>
      </w:r>
      <w:r w:rsidR="009E2D74" w:rsidRPr="00B87F72">
        <w:rPr>
          <w:rFonts w:ascii="Times New Roman" w:hAnsi="Times New Roman" w:cs="Times New Roman"/>
          <w:sz w:val="24"/>
          <w:szCs w:val="24"/>
        </w:rPr>
        <w:t>їхні цілі та установки. Тобто базуючись на вищезгаданих визначеннях ми можемо вважати відгуки дискурсом.</w:t>
      </w:r>
    </w:p>
    <w:p w:rsidR="009E2D74" w:rsidRPr="00B87F72" w:rsidRDefault="009E2D74" w:rsidP="009E2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 1) у формальному відношенні - це одиниця мови, що</w:t>
      </w:r>
      <w:r w:rsidR="00321A6C" w:rsidRPr="00B87F72">
        <w:rPr>
          <w:rFonts w:ascii="Times New Roman" w:hAnsi="Times New Roman" w:cs="Times New Roman"/>
          <w:sz w:val="24"/>
          <w:szCs w:val="24"/>
        </w:rPr>
        <w:t xml:space="preserve"> перевершує за обсягом речення</w:t>
      </w:r>
      <w:r w:rsidRPr="00B87F72">
        <w:rPr>
          <w:rFonts w:ascii="Times New Roman" w:hAnsi="Times New Roman" w:cs="Times New Roman"/>
          <w:sz w:val="24"/>
          <w:szCs w:val="24"/>
        </w:rPr>
        <w:t>, 2) у змістовному плані дискурс пов'язаний з використанням мови в соціальному контексті, 3) за своєю організацією дискурс</w:t>
      </w:r>
      <w:r w:rsidR="00AB70E0" w:rsidRPr="00B87F72">
        <w:rPr>
          <w:rFonts w:ascii="Times New Roman" w:hAnsi="Times New Roman" w:cs="Times New Roman"/>
          <w:sz w:val="24"/>
          <w:szCs w:val="24"/>
        </w:rPr>
        <w:t xml:space="preserve"> інтерактивний, тобто діалогічний 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AB70E0" w:rsidRPr="00B87F72">
        <w:rPr>
          <w:rFonts w:ascii="Times New Roman" w:hAnsi="Times New Roman" w:cs="Times New Roman"/>
          <w:sz w:val="24"/>
          <w:szCs w:val="24"/>
        </w:rPr>
        <w:t>3</w:t>
      </w:r>
      <w:r w:rsidR="00AB70E0" w:rsidRPr="00B87F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B87F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0E0" w:rsidRPr="00B87F72" w:rsidRDefault="00321A6C" w:rsidP="009E2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87F7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Давайте</w:t>
      </w:r>
      <w:proofErr w:type="gram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перевіримо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володіє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такими характеристиками:</w:t>
      </w:r>
    </w:p>
    <w:p w:rsidR="00321A6C" w:rsidRPr="00B87F72" w:rsidRDefault="00321A6C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кількох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речень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>: «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заклад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назвати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серцем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старовинного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Львова.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Опинившись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всередині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вас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приємно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вразить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величезна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колекція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гасових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лямп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а й</w:t>
      </w:r>
      <w:proofErr w:type="gram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приємна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атмосфера. … А кухня... Вона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неймовірна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>...»</w:t>
      </w:r>
    </w:p>
    <w:p w:rsidR="0009634A" w:rsidRPr="00B87F72" w:rsidRDefault="0009634A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Відгук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  <w:lang w:val="ru-RU"/>
        </w:rPr>
        <w:t>беззаперечно</w:t>
      </w:r>
      <w:proofErr w:type="spellEnd"/>
      <w:r w:rsidRPr="00B87F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 xml:space="preserve">пов'язаний з використанням мови в </w:t>
      </w:r>
      <w:proofErr w:type="gramStart"/>
      <w:r w:rsidRPr="00B87F72">
        <w:rPr>
          <w:rFonts w:ascii="Times New Roman" w:hAnsi="Times New Roman" w:cs="Times New Roman"/>
          <w:sz w:val="24"/>
          <w:szCs w:val="24"/>
        </w:rPr>
        <w:t>соц</w:t>
      </w:r>
      <w:proofErr w:type="gramEnd"/>
      <w:r w:rsidRPr="00B87F72">
        <w:rPr>
          <w:rFonts w:ascii="Times New Roman" w:hAnsi="Times New Roman" w:cs="Times New Roman"/>
          <w:sz w:val="24"/>
          <w:szCs w:val="24"/>
        </w:rPr>
        <w:t>іальному контексті</w:t>
      </w:r>
      <w:r w:rsidRPr="00B87F72">
        <w:rPr>
          <w:rFonts w:ascii="Times New Roman" w:hAnsi="Times New Roman" w:cs="Times New Roman"/>
          <w:sz w:val="24"/>
          <w:szCs w:val="24"/>
        </w:rPr>
        <w:t xml:space="preserve">, адже він виражає оцінку особи стосовно якоїсь події, явища чи речі. «Шкода, що часу в нас не багато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було...але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виходили з даного закладу ми повні позитивних емоцій)))повернемося ще - це однозначно)))Рекомендую всім відвідати це гарне місце!!!»</w:t>
      </w:r>
    </w:p>
    <w:p w:rsidR="0009634A" w:rsidRPr="00B87F72" w:rsidRDefault="0009634A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3) </w:t>
      </w:r>
      <w:r w:rsidR="00E13A48" w:rsidRPr="00B87F72">
        <w:rPr>
          <w:rFonts w:ascii="Times New Roman" w:hAnsi="Times New Roman" w:cs="Times New Roman"/>
          <w:sz w:val="24"/>
          <w:szCs w:val="24"/>
        </w:rPr>
        <w:t xml:space="preserve">Відгук певним чином побудований у формі діалогу, адже має свого адресата. «…у цей заклад більше не </w:t>
      </w:r>
      <w:proofErr w:type="spellStart"/>
      <w:r w:rsidR="00E13A48" w:rsidRPr="00B87F72">
        <w:rPr>
          <w:rFonts w:ascii="Times New Roman" w:hAnsi="Times New Roman" w:cs="Times New Roman"/>
          <w:sz w:val="24"/>
          <w:szCs w:val="24"/>
        </w:rPr>
        <w:t>підем</w:t>
      </w:r>
      <w:proofErr w:type="spellEnd"/>
      <w:r w:rsidR="00E13A48" w:rsidRPr="00B87F72">
        <w:rPr>
          <w:rFonts w:ascii="Times New Roman" w:hAnsi="Times New Roman" w:cs="Times New Roman"/>
          <w:sz w:val="24"/>
          <w:szCs w:val="24"/>
        </w:rPr>
        <w:t xml:space="preserve"> а нас було 12 чоловік(власникам раджу якісніше придивлятись до обслуговуючого персоналу)»</w:t>
      </w:r>
    </w:p>
    <w:p w:rsidR="00E13A48" w:rsidRPr="00B87F72" w:rsidRDefault="00E13A48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Варто зазначити, що дискурс відгуків має певні особливості:</w:t>
      </w:r>
    </w:p>
    <w:p w:rsidR="00A73454" w:rsidRPr="00B87F72" w:rsidRDefault="00E13A48" w:rsidP="00A73454">
      <w:pPr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 xml:space="preserve">1. </w:t>
      </w:r>
      <w:r w:rsidRPr="00B87F72">
        <w:rPr>
          <w:rFonts w:ascii="Times New Roman" w:hAnsi="Times New Roman" w:cs="Times New Roman"/>
          <w:sz w:val="24"/>
          <w:szCs w:val="24"/>
        </w:rPr>
        <w:t>Вживання розмовної мови з лексичними та орфографічними</w:t>
      </w:r>
      <w:r w:rsidRPr="00B87F72">
        <w:rPr>
          <w:rFonts w:ascii="Times New Roman" w:hAnsi="Times New Roman" w:cs="Times New Roman"/>
          <w:sz w:val="24"/>
          <w:szCs w:val="24"/>
        </w:rPr>
        <w:t xml:space="preserve"> </w:t>
      </w:r>
      <w:r w:rsidRPr="00B87F72">
        <w:rPr>
          <w:rFonts w:ascii="Times New Roman" w:hAnsi="Times New Roman" w:cs="Times New Roman"/>
          <w:sz w:val="24"/>
          <w:szCs w:val="24"/>
        </w:rPr>
        <w:t>помилками</w:t>
      </w:r>
      <w:r w:rsidRPr="00B87F72">
        <w:rPr>
          <w:rFonts w:ascii="Times New Roman" w:hAnsi="Times New Roman" w:cs="Times New Roman"/>
          <w:sz w:val="24"/>
          <w:szCs w:val="24"/>
        </w:rPr>
        <w:t xml:space="preserve">: </w:t>
      </w:r>
      <w:r w:rsidR="00A73454" w:rsidRPr="00B87F72">
        <w:rPr>
          <w:rFonts w:ascii="Times New Roman" w:hAnsi="Times New Roman" w:cs="Times New Roman"/>
          <w:sz w:val="24"/>
          <w:szCs w:val="24"/>
        </w:rPr>
        <w:t>«Нічого зверх особливого не помітила.» , «</w:t>
      </w:r>
      <w:proofErr w:type="spellStart"/>
      <w:r w:rsidR="00A73454" w:rsidRPr="00B87F72">
        <w:rPr>
          <w:rFonts w:ascii="Times New Roman" w:hAnsi="Times New Roman" w:cs="Times New Roman"/>
          <w:sz w:val="24"/>
          <w:szCs w:val="24"/>
        </w:rPr>
        <w:t>зжареною</w:t>
      </w:r>
      <w:proofErr w:type="spellEnd"/>
      <w:r w:rsidR="00A73454" w:rsidRPr="00B87F72">
        <w:rPr>
          <w:rFonts w:ascii="Times New Roman" w:hAnsi="Times New Roman" w:cs="Times New Roman"/>
          <w:sz w:val="24"/>
          <w:szCs w:val="24"/>
        </w:rPr>
        <w:t>» замість «посмаженою», «їда» замість «їжа», «обслуговуючого персоналу»</w:t>
      </w:r>
      <w:r w:rsidR="00B87F72" w:rsidRPr="00B87F72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B87F72" w:rsidRPr="00B87F72">
        <w:rPr>
          <w:rFonts w:ascii="Times New Roman" w:hAnsi="Times New Roman" w:cs="Times New Roman"/>
          <w:sz w:val="24"/>
          <w:szCs w:val="24"/>
        </w:rPr>
        <w:t>нехочу</w:t>
      </w:r>
      <w:proofErr w:type="spellEnd"/>
      <w:r w:rsidR="00B87F72" w:rsidRPr="00B87F72">
        <w:rPr>
          <w:rFonts w:ascii="Times New Roman" w:hAnsi="Times New Roman" w:cs="Times New Roman"/>
          <w:sz w:val="24"/>
          <w:szCs w:val="24"/>
        </w:rPr>
        <w:t>».</w:t>
      </w:r>
    </w:p>
    <w:p w:rsidR="00E13A48" w:rsidRPr="00B87F72" w:rsidRDefault="00B87F72" w:rsidP="00E13A4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2</w:t>
      </w:r>
      <w:r w:rsidR="00E13A48" w:rsidRPr="00B87F72">
        <w:rPr>
          <w:rFonts w:ascii="Times New Roman" w:hAnsi="Times New Roman" w:cs="Times New Roman"/>
          <w:sz w:val="24"/>
          <w:szCs w:val="24"/>
        </w:rPr>
        <w:t xml:space="preserve">. Вживання знаків пунктуації для вираження емоцій: </w:t>
      </w:r>
      <w:r w:rsidRPr="00B87F72">
        <w:rPr>
          <w:rFonts w:ascii="Times New Roman" w:hAnsi="Times New Roman" w:cs="Times New Roman"/>
          <w:sz w:val="24"/>
          <w:szCs w:val="24"/>
        </w:rPr>
        <w:t>«повернемося ще - це однозначно)))Рекомендую всім відвідати це гарне місце!!!</w:t>
      </w:r>
      <w:r w:rsidR="00E13A48" w:rsidRPr="00B87F72">
        <w:rPr>
          <w:rFonts w:ascii="Times New Roman" w:hAnsi="Times New Roman" w:cs="Times New Roman"/>
          <w:sz w:val="24"/>
          <w:szCs w:val="24"/>
        </w:rPr>
        <w:t>»</w:t>
      </w:r>
    </w:p>
    <w:p w:rsidR="00A73454" w:rsidRPr="00B87F72" w:rsidRDefault="00A73454" w:rsidP="00E13A4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6. Вжива</w:t>
      </w:r>
      <w:r w:rsidR="00B87F72" w:rsidRPr="00B87F72">
        <w:rPr>
          <w:rFonts w:ascii="Times New Roman" w:hAnsi="Times New Roman" w:cs="Times New Roman"/>
          <w:sz w:val="24"/>
          <w:szCs w:val="24"/>
        </w:rPr>
        <w:t>ння молодіжного сленгу: круто</w:t>
      </w:r>
    </w:p>
    <w:p w:rsidR="00B87F72" w:rsidRPr="00B87F72" w:rsidRDefault="00B87F72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Отже, відгуки можна вважати дискурсом, який має свої особливості.</w:t>
      </w:r>
    </w:p>
    <w:p w:rsidR="00AB70E0" w:rsidRPr="00B87F72" w:rsidRDefault="00AB70E0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1.[Електронний ресурс]. – Режим доступу: http://uk.wikipedia.org/wiki</w:t>
      </w:r>
    </w:p>
    <w:p w:rsidR="00AB70E0" w:rsidRPr="00AB70E0" w:rsidRDefault="00AB70E0" w:rsidP="00AB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87F72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2</w:t>
      </w:r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Дайк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Т.А.,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ван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Язык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Познание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Коммуникация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/Пер. с англ.: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Сб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работ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/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сост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. В. В. Петров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под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ред. В. И. Герасимова; Вступ. ст. Ю. Н.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Караулова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и В. В.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Петрова.-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 xml:space="preserve"> М.: </w:t>
      </w:r>
      <w:proofErr w:type="spellStart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Прогресс</w:t>
      </w:r>
      <w:proofErr w:type="spellEnd"/>
      <w:r w:rsidRPr="00AB70E0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uk-UA"/>
        </w:rPr>
        <w:t>, 1989.- 312 с.</w:t>
      </w:r>
    </w:p>
    <w:p w:rsidR="009E2D74" w:rsidRPr="00B87F72" w:rsidRDefault="00AB70E0" w:rsidP="00AB70E0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7F72">
        <w:rPr>
          <w:rFonts w:ascii="Times New Roman" w:hAnsi="Times New Roman" w:cs="Times New Roman"/>
          <w:sz w:val="24"/>
          <w:szCs w:val="24"/>
        </w:rPr>
        <w:t>3.</w:t>
      </w:r>
      <w:r w:rsidRPr="00B87F72">
        <w:rPr>
          <w:rFonts w:ascii="Times New Roman" w:hAnsi="Times New Roman" w:cs="Times New Roman"/>
          <w:sz w:val="24"/>
          <w:szCs w:val="24"/>
        </w:rPr>
        <w:tab/>
        <w:t xml:space="preserve">Карасик В. И.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дискурс / В. И. Карасик. − Волгоград</w:t>
      </w:r>
      <w:bookmarkStart w:id="0" w:name="_GoBack"/>
      <w:r w:rsidRPr="00B87F72">
        <w:rPr>
          <w:rFonts w:ascii="Times New Roman" w:hAnsi="Times New Roman" w:cs="Times New Roman"/>
          <w:sz w:val="24"/>
          <w:szCs w:val="24"/>
        </w:rPr>
        <w:t>:</w:t>
      </w:r>
      <w:bookmarkEnd w:id="0"/>
      <w:r w:rsidRPr="00B8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F72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Pr="00B87F72">
        <w:rPr>
          <w:rFonts w:ascii="Times New Roman" w:hAnsi="Times New Roman" w:cs="Times New Roman"/>
          <w:sz w:val="24"/>
          <w:szCs w:val="24"/>
        </w:rPr>
        <w:t>, 2002. – 477 с.</w:t>
      </w:r>
    </w:p>
    <w:sectPr w:rsidR="009E2D74" w:rsidRPr="00B87F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30" w:rsidRDefault="00A95230" w:rsidP="00A95230">
      <w:pPr>
        <w:spacing w:after="0" w:line="240" w:lineRule="auto"/>
      </w:pPr>
      <w:r>
        <w:separator/>
      </w:r>
    </w:p>
  </w:endnote>
  <w:endnote w:type="continuationSeparator" w:id="0">
    <w:p w:rsidR="00A95230" w:rsidRDefault="00A95230" w:rsidP="00A9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30" w:rsidRDefault="00A95230" w:rsidP="00A95230">
      <w:pPr>
        <w:spacing w:after="0" w:line="240" w:lineRule="auto"/>
      </w:pPr>
      <w:r>
        <w:separator/>
      </w:r>
    </w:p>
  </w:footnote>
  <w:footnote w:type="continuationSeparator" w:id="0">
    <w:p w:rsidR="00A95230" w:rsidRDefault="00A95230" w:rsidP="00A95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69"/>
    <w:rsid w:val="0009634A"/>
    <w:rsid w:val="00317F56"/>
    <w:rsid w:val="00321A6C"/>
    <w:rsid w:val="005038B9"/>
    <w:rsid w:val="009E2D74"/>
    <w:rsid w:val="00A73454"/>
    <w:rsid w:val="00A95230"/>
    <w:rsid w:val="00AB70E0"/>
    <w:rsid w:val="00B87F72"/>
    <w:rsid w:val="00E13A48"/>
    <w:rsid w:val="00E32A69"/>
    <w:rsid w:val="00E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523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9523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95230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A9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95230"/>
  </w:style>
  <w:style w:type="character" w:styleId="a7">
    <w:name w:val="Hyperlink"/>
    <w:basedOn w:val="a0"/>
    <w:uiPriority w:val="99"/>
    <w:semiHidden/>
    <w:unhideWhenUsed/>
    <w:rsid w:val="00A95230"/>
    <w:rPr>
      <w:color w:val="0000FF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C0E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C0E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C0EE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E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List Paragraph"/>
    <w:basedOn w:val="a"/>
    <w:uiPriority w:val="34"/>
    <w:qFormat/>
    <w:rsid w:val="0009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4%D1%80%D0%B0%D0%BD%D1%86%D1%83%D0%B7%D1%8C%D0%BA%D0%B0_%D0%BC%D0%BE%D0%B2%D0%B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k.wikipedia.org/wiki/%D0%A1%D0%BF%D1%80%D0%B8%D0%B9%D0%BD%D1%8F%D1%82%D1%82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ED457-7384-4874-9333-471F0FAE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2814</Words>
  <Characters>1605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2015-09-21T20:27:00Z</dcterms:created>
  <dcterms:modified xsi:type="dcterms:W3CDTF">2015-09-21T21:56:00Z</dcterms:modified>
</cp:coreProperties>
</file>