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0A" w:rsidRPr="00454118" w:rsidRDefault="0058572C" w:rsidP="004541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118">
        <w:rPr>
          <w:rFonts w:ascii="Times New Roman" w:hAnsi="Times New Roman" w:cs="Times New Roman"/>
          <w:b/>
          <w:bCs/>
          <w:sz w:val="24"/>
          <w:szCs w:val="24"/>
        </w:rPr>
        <w:t xml:space="preserve">Характеристика дискурсу відгуків </w:t>
      </w:r>
    </w:p>
    <w:p w:rsidR="000B325C" w:rsidRPr="00454118" w:rsidRDefault="00122721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0B325C" w:rsidRPr="00454118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376926" w:rsidRPr="00454118">
        <w:rPr>
          <w:rFonts w:ascii="Times New Roman" w:hAnsi="Times New Roman" w:cs="Times New Roman"/>
          <w:sz w:val="24"/>
          <w:szCs w:val="24"/>
        </w:rPr>
        <w:t>відгуки про обслуговування у львівських закладах харчування</w:t>
      </w:r>
      <w:r w:rsidR="000B325C" w:rsidRPr="00454118">
        <w:rPr>
          <w:rFonts w:ascii="Times New Roman" w:hAnsi="Times New Roman" w:cs="Times New Roman"/>
          <w:sz w:val="24"/>
          <w:szCs w:val="24"/>
        </w:rPr>
        <w:t>.</w:t>
      </w:r>
      <w:r w:rsidRPr="00454118">
        <w:rPr>
          <w:rFonts w:ascii="Times New Roman" w:hAnsi="Times New Roman" w:cs="Times New Roman"/>
          <w:sz w:val="24"/>
          <w:szCs w:val="24"/>
        </w:rPr>
        <w:t xml:space="preserve"> </w:t>
      </w:r>
      <w:r w:rsidR="003058AD" w:rsidRPr="00454118">
        <w:rPr>
          <w:rFonts w:ascii="Times New Roman" w:hAnsi="Times New Roman" w:cs="Times New Roman"/>
          <w:sz w:val="24"/>
          <w:szCs w:val="24"/>
        </w:rPr>
        <w:t>На першому етапі б</w:t>
      </w:r>
      <w:r w:rsidRPr="00454118">
        <w:rPr>
          <w:rFonts w:ascii="Times New Roman" w:hAnsi="Times New Roman" w:cs="Times New Roman"/>
          <w:sz w:val="24"/>
          <w:szCs w:val="24"/>
        </w:rPr>
        <w:t xml:space="preserve">уло відібрано та проаналізовано </w:t>
      </w:r>
      <w:r w:rsidR="00376926" w:rsidRPr="00454118">
        <w:rPr>
          <w:rFonts w:ascii="Times New Roman" w:hAnsi="Times New Roman" w:cs="Times New Roman"/>
          <w:sz w:val="24"/>
          <w:szCs w:val="24"/>
        </w:rPr>
        <w:t>11 як позитивних, так і негативних</w:t>
      </w:r>
      <w:r w:rsidRPr="00454118">
        <w:rPr>
          <w:rFonts w:ascii="Times New Roman" w:hAnsi="Times New Roman" w:cs="Times New Roman"/>
          <w:sz w:val="24"/>
          <w:szCs w:val="24"/>
        </w:rPr>
        <w:t xml:space="preserve"> </w:t>
      </w:r>
      <w:r w:rsidR="00376926" w:rsidRPr="00454118">
        <w:rPr>
          <w:rFonts w:ascii="Times New Roman" w:hAnsi="Times New Roman" w:cs="Times New Roman"/>
          <w:sz w:val="24"/>
          <w:szCs w:val="24"/>
        </w:rPr>
        <w:t>відгуків</w:t>
      </w:r>
      <w:r w:rsidRPr="00454118">
        <w:rPr>
          <w:rFonts w:ascii="Times New Roman" w:hAnsi="Times New Roman" w:cs="Times New Roman"/>
          <w:sz w:val="24"/>
          <w:szCs w:val="24"/>
        </w:rPr>
        <w:t>.</w:t>
      </w:r>
      <w:r w:rsidR="00376926" w:rsidRPr="00454118">
        <w:rPr>
          <w:rFonts w:ascii="Times New Roman" w:hAnsi="Times New Roman" w:cs="Times New Roman"/>
          <w:sz w:val="24"/>
          <w:szCs w:val="24"/>
        </w:rPr>
        <w:t xml:space="preserve"> </w:t>
      </w:r>
      <w:r w:rsidRPr="00454118">
        <w:rPr>
          <w:rFonts w:ascii="Times New Roman" w:hAnsi="Times New Roman" w:cs="Times New Roman"/>
          <w:sz w:val="24"/>
          <w:szCs w:val="24"/>
        </w:rPr>
        <w:t xml:space="preserve"> </w:t>
      </w:r>
      <w:r w:rsidR="00376926" w:rsidRPr="00454118">
        <w:rPr>
          <w:rFonts w:ascii="Times New Roman" w:hAnsi="Times New Roman" w:cs="Times New Roman"/>
          <w:sz w:val="24"/>
          <w:szCs w:val="24"/>
        </w:rPr>
        <w:t>Часовий проміжок публікації відгуків: 13.08.2015 – 10.10.2015</w:t>
      </w:r>
      <w:r w:rsidRPr="00454118">
        <w:rPr>
          <w:rFonts w:ascii="Times New Roman" w:hAnsi="Times New Roman" w:cs="Times New Roman"/>
          <w:sz w:val="24"/>
          <w:szCs w:val="24"/>
        </w:rPr>
        <w:t>.</w:t>
      </w:r>
    </w:p>
    <w:p w:rsidR="009714D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Перш за все, виникає питання: чи можна вважати відгуки дискурсом, і взагалі що таке дискурс та які його особливості. </w:t>
      </w:r>
      <w:r w:rsidR="009714D5" w:rsidRPr="00454118">
        <w:rPr>
          <w:rFonts w:ascii="Times New Roman" w:hAnsi="Times New Roman" w:cs="Times New Roman"/>
          <w:sz w:val="24"/>
          <w:szCs w:val="24"/>
        </w:rPr>
        <w:t xml:space="preserve">Відомо, що серед мовознавців та лінгвістів не існує спільної думки щодо його визначення. 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>Дискурс (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discours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– промова, виступ, слова) – у широкому сенсі складна єдність мовної практики і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надмовних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факторів (значима поведінка, що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маніфестується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в доступних почуттєвому сприйняттю формах), необхідних для розуміння тексту, єдність, що дає уявлення про учасників спілкування, їхні установки й цілі, умови вироблення і сприйняття повідомлення [1].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Дискурс не є ізольованою текстовою або діалогічною структурою, тому що набагато більше значення в його рамках здобуває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паралінгвістичний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супровід мови, що виконує ряд функцій (ритмічну, референтну, семантичну, емоційно-оціночну та інші).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Іншими словами, дискурс – це сукупність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мовленнєво-мисленнєвих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дій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комунікантів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>Відгук є зв’язаним текстом, завжди існує в контексті подій, є соціальним актом у взаємодії людей.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1) у формальному відношенні – це одиниця мови, що перевищує за обсягом речення; 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2) в плані змісту дискурс пов’язаний з використанням мови в соціальному контексті; </w:t>
      </w:r>
    </w:p>
    <w:p w:rsidR="00E33BC5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>3) за своєю організацією дискурс є інтерактивним, тобто діалогічним [2]</w:t>
      </w:r>
    </w:p>
    <w:p w:rsidR="00454118" w:rsidRPr="00454118" w:rsidRDefault="00454118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Визначення дискурсу за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Звигенцевим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>, що дискурс – це два або декілька речень, що перебувають одне з одним у смисловому зв'язку, та за Богдановим, що дискурс – це єдність, що реалізується як у мовленні, тобто у звуковій субстанції, так і в тексті, тобто в писемній формі, також дає підстави вважати відгуки дискурсом[3].</w:t>
      </w:r>
    </w:p>
    <w:p w:rsidR="00454118" w:rsidRPr="00454118" w:rsidRDefault="00E33BC5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>У</w:t>
      </w:r>
      <w:r w:rsidR="009714D5" w:rsidRPr="00454118">
        <w:rPr>
          <w:rFonts w:ascii="Times New Roman" w:hAnsi="Times New Roman" w:cs="Times New Roman"/>
          <w:sz w:val="24"/>
          <w:szCs w:val="24"/>
        </w:rPr>
        <w:t xml:space="preserve"> проаналізованому дискурс</w:t>
      </w:r>
      <w:r w:rsidR="000408BF" w:rsidRPr="00454118">
        <w:rPr>
          <w:rFonts w:ascii="Times New Roman" w:hAnsi="Times New Roman" w:cs="Times New Roman"/>
          <w:sz w:val="24"/>
          <w:szCs w:val="24"/>
        </w:rPr>
        <w:t>і</w:t>
      </w:r>
      <w:bookmarkStart w:id="0" w:name="_GoBack"/>
      <w:bookmarkEnd w:id="0"/>
      <w:r w:rsidR="009714D5" w:rsidRPr="00454118">
        <w:rPr>
          <w:rFonts w:ascii="Times New Roman" w:hAnsi="Times New Roman" w:cs="Times New Roman"/>
          <w:sz w:val="24"/>
          <w:szCs w:val="24"/>
        </w:rPr>
        <w:t xml:space="preserve"> </w:t>
      </w:r>
      <w:r w:rsidR="00454118" w:rsidRPr="00454118">
        <w:rPr>
          <w:rFonts w:ascii="Times New Roman" w:hAnsi="Times New Roman" w:cs="Times New Roman"/>
          <w:sz w:val="24"/>
          <w:szCs w:val="24"/>
        </w:rPr>
        <w:t>виявлено такі недоліки як</w:t>
      </w:r>
      <w:r w:rsidRPr="00454118">
        <w:rPr>
          <w:rFonts w:ascii="Times New Roman" w:hAnsi="Times New Roman" w:cs="Times New Roman"/>
          <w:sz w:val="24"/>
          <w:szCs w:val="24"/>
        </w:rPr>
        <w:t xml:space="preserve"> галицький діалек</w:t>
      </w:r>
      <w:r w:rsidR="00454118" w:rsidRPr="00454118">
        <w:rPr>
          <w:rFonts w:ascii="Times New Roman" w:hAnsi="Times New Roman" w:cs="Times New Roman"/>
          <w:sz w:val="24"/>
          <w:szCs w:val="24"/>
        </w:rPr>
        <w:t xml:space="preserve">т </w:t>
      </w:r>
      <w:r w:rsidRPr="00454118">
        <w:rPr>
          <w:rFonts w:ascii="Times New Roman" w:hAnsi="Times New Roman" w:cs="Times New Roman"/>
          <w:sz w:val="24"/>
          <w:szCs w:val="24"/>
        </w:rPr>
        <w:t>(файний</w:t>
      </w:r>
      <w:r w:rsidR="009714D5" w:rsidRPr="00454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4D5" w:rsidRPr="00454118">
        <w:rPr>
          <w:rFonts w:ascii="Times New Roman" w:hAnsi="Times New Roman" w:cs="Times New Roman"/>
          <w:sz w:val="24"/>
          <w:szCs w:val="24"/>
        </w:rPr>
        <w:t>шось</w:t>
      </w:r>
      <w:proofErr w:type="spellEnd"/>
      <w:r w:rsidR="00454118" w:rsidRPr="00454118">
        <w:rPr>
          <w:rFonts w:ascii="Times New Roman" w:hAnsi="Times New Roman" w:cs="Times New Roman"/>
          <w:sz w:val="24"/>
          <w:szCs w:val="24"/>
        </w:rPr>
        <w:t>)</w:t>
      </w:r>
      <w:r w:rsidR="009714D5" w:rsidRPr="00454118">
        <w:rPr>
          <w:rFonts w:ascii="Times New Roman" w:hAnsi="Times New Roman" w:cs="Times New Roman"/>
          <w:sz w:val="24"/>
          <w:szCs w:val="24"/>
        </w:rPr>
        <w:t>,</w:t>
      </w:r>
      <w:r w:rsidR="000408BF" w:rsidRPr="00454118">
        <w:rPr>
          <w:rFonts w:ascii="Times New Roman" w:hAnsi="Times New Roman" w:cs="Times New Roman"/>
          <w:sz w:val="24"/>
          <w:szCs w:val="24"/>
        </w:rPr>
        <w:t xml:space="preserve"> а також суржик і ненормативне утворення слів та словосполучень </w:t>
      </w:r>
      <w:r w:rsidRPr="00454118">
        <w:rPr>
          <w:rFonts w:ascii="Times New Roman" w:hAnsi="Times New Roman" w:cs="Times New Roman"/>
          <w:sz w:val="24"/>
          <w:szCs w:val="24"/>
        </w:rPr>
        <w:t xml:space="preserve">(фіолетово-біло-зелену, по-одеські) </w:t>
      </w:r>
      <w:r w:rsidR="000408BF" w:rsidRPr="00454118">
        <w:rPr>
          <w:rFonts w:ascii="Times New Roman" w:hAnsi="Times New Roman" w:cs="Times New Roman"/>
          <w:sz w:val="24"/>
          <w:szCs w:val="24"/>
        </w:rPr>
        <w:t>під впливом російської мови</w:t>
      </w:r>
      <w:r w:rsidRPr="00454118">
        <w:rPr>
          <w:rFonts w:ascii="Times New Roman" w:hAnsi="Times New Roman" w:cs="Times New Roman"/>
          <w:sz w:val="24"/>
          <w:szCs w:val="24"/>
        </w:rPr>
        <w:t xml:space="preserve"> (заказ, заказати,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жидкий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408BF" w:rsidRPr="00454118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454118" w:rsidRPr="00454118" w:rsidRDefault="000408BF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Відгук можна вважати сукупністю </w:t>
      </w:r>
      <w:r w:rsidR="002E5E40" w:rsidRPr="00454118">
        <w:rPr>
          <w:rFonts w:ascii="Times New Roman" w:hAnsi="Times New Roman" w:cs="Times New Roman"/>
          <w:sz w:val="24"/>
          <w:szCs w:val="24"/>
        </w:rPr>
        <w:t>лексичн</w:t>
      </w:r>
      <w:r w:rsidRPr="00454118">
        <w:rPr>
          <w:rFonts w:ascii="Times New Roman" w:hAnsi="Times New Roman" w:cs="Times New Roman"/>
          <w:sz w:val="24"/>
          <w:szCs w:val="24"/>
        </w:rPr>
        <w:t>их</w:t>
      </w:r>
      <w:r w:rsidR="002E5E40" w:rsidRPr="00454118">
        <w:rPr>
          <w:rFonts w:ascii="Times New Roman" w:hAnsi="Times New Roman" w:cs="Times New Roman"/>
          <w:sz w:val="24"/>
          <w:szCs w:val="24"/>
        </w:rPr>
        <w:t xml:space="preserve"> одиниц</w:t>
      </w:r>
      <w:r w:rsidRPr="00454118">
        <w:rPr>
          <w:rFonts w:ascii="Times New Roman" w:hAnsi="Times New Roman" w:cs="Times New Roman"/>
          <w:sz w:val="24"/>
          <w:szCs w:val="24"/>
        </w:rPr>
        <w:t>ь</w:t>
      </w:r>
      <w:r w:rsidR="002E5E40" w:rsidRPr="00454118">
        <w:rPr>
          <w:rFonts w:ascii="Times New Roman" w:hAnsi="Times New Roman" w:cs="Times New Roman"/>
          <w:sz w:val="24"/>
          <w:szCs w:val="24"/>
        </w:rPr>
        <w:t xml:space="preserve">, що перебувають між собою у смисловому зв’язку, несуть певний зміст і містять певний лексикон. </w:t>
      </w:r>
      <w:r w:rsidR="008F453A" w:rsidRPr="00454118">
        <w:rPr>
          <w:rFonts w:ascii="Times New Roman" w:hAnsi="Times New Roman" w:cs="Times New Roman"/>
          <w:sz w:val="24"/>
          <w:szCs w:val="24"/>
        </w:rPr>
        <w:t xml:space="preserve">Це все дає підстави вважати </w:t>
      </w:r>
      <w:r w:rsidR="002E5E40" w:rsidRPr="0045411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E5E40" w:rsidRPr="00454118">
        <w:rPr>
          <w:rFonts w:ascii="Times New Roman" w:hAnsi="Times New Roman" w:cs="Times New Roman"/>
          <w:sz w:val="24"/>
          <w:szCs w:val="24"/>
        </w:rPr>
        <w:t xml:space="preserve">ідібрані </w:t>
      </w:r>
      <w:r w:rsidR="008F453A" w:rsidRPr="00454118">
        <w:rPr>
          <w:rFonts w:ascii="Times New Roman" w:hAnsi="Times New Roman" w:cs="Times New Roman"/>
          <w:sz w:val="24"/>
          <w:szCs w:val="24"/>
        </w:rPr>
        <w:t>відгуки – дискурсом відгуків</w:t>
      </w:r>
      <w:r w:rsidR="008F453A" w:rsidRPr="004541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453A" w:rsidRPr="004541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118" w:rsidRPr="00454118" w:rsidRDefault="00454118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1. [Електронний ресурс]. – Режим доступу: </w:t>
      </w:r>
      <w:hyperlink r:id="rId5" w:history="1">
        <w:r w:rsidRPr="00454118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http://uk.wikipedia.org/wiki</w:t>
        </w:r>
      </w:hyperlink>
    </w:p>
    <w:p w:rsidR="00454118" w:rsidRPr="00454118" w:rsidRDefault="00454118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t xml:space="preserve">2. Карасик В. И.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Pr="00454118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Pr="00454118">
        <w:rPr>
          <w:rFonts w:ascii="Times New Roman" w:hAnsi="Times New Roman" w:cs="Times New Roman"/>
          <w:sz w:val="24"/>
          <w:szCs w:val="24"/>
        </w:rPr>
        <w:t>, 2002. – 477 с.</w:t>
      </w:r>
    </w:p>
    <w:p w:rsidR="00454118" w:rsidRPr="00454118" w:rsidRDefault="00454118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5E40" w:rsidRPr="00454118" w:rsidRDefault="00454118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4118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2E5E40" w:rsidRPr="00454118">
        <w:rPr>
          <w:rFonts w:ascii="Times New Roman" w:hAnsi="Times New Roman" w:cs="Times New Roman"/>
          <w:sz w:val="24"/>
          <w:szCs w:val="24"/>
        </w:rPr>
        <w:t>.</w:t>
      </w:r>
      <w:r w:rsidR="002E5E40" w:rsidRPr="004541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 xml:space="preserve"> В. А. </w:t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Предложение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языку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 xml:space="preserve"> и речи / В. А. </w:t>
      </w:r>
      <w:proofErr w:type="spellStart"/>
      <w:r w:rsidR="002E5E40" w:rsidRPr="00454118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="002E5E40" w:rsidRPr="00454118">
        <w:rPr>
          <w:rFonts w:ascii="Times New Roman" w:hAnsi="Times New Roman" w:cs="Times New Roman"/>
          <w:sz w:val="24"/>
          <w:szCs w:val="24"/>
        </w:rPr>
        <w:t>. – М. : Ком-Книга, 2007. – 306 с.</w:t>
      </w:r>
    </w:p>
    <w:p w:rsidR="000B325C" w:rsidRPr="00454118" w:rsidRDefault="000B325C" w:rsidP="004541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B325C" w:rsidRPr="00454118" w:rsidSect="00454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C7E42"/>
    <w:multiLevelType w:val="hybridMultilevel"/>
    <w:tmpl w:val="9A1CD4B6"/>
    <w:lvl w:ilvl="0" w:tplc="4F1A0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572C"/>
    <w:rsid w:val="000408BF"/>
    <w:rsid w:val="000B325C"/>
    <w:rsid w:val="00122721"/>
    <w:rsid w:val="001D511E"/>
    <w:rsid w:val="001D54B4"/>
    <w:rsid w:val="0023274B"/>
    <w:rsid w:val="00286E85"/>
    <w:rsid w:val="00292083"/>
    <w:rsid w:val="002E5E40"/>
    <w:rsid w:val="003058AD"/>
    <w:rsid w:val="00343EE3"/>
    <w:rsid w:val="00376926"/>
    <w:rsid w:val="00454118"/>
    <w:rsid w:val="00475055"/>
    <w:rsid w:val="0058572C"/>
    <w:rsid w:val="00735152"/>
    <w:rsid w:val="008710E3"/>
    <w:rsid w:val="008F453A"/>
    <w:rsid w:val="00941697"/>
    <w:rsid w:val="009714D5"/>
    <w:rsid w:val="00AC36B8"/>
    <w:rsid w:val="00B103D6"/>
    <w:rsid w:val="00C52FC2"/>
    <w:rsid w:val="00C76ED0"/>
    <w:rsid w:val="00CE1457"/>
    <w:rsid w:val="00D24D0A"/>
    <w:rsid w:val="00D64489"/>
    <w:rsid w:val="00E33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1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.wikipedia.org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1775</Words>
  <Characters>1013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Lunyo</dc:creator>
  <cp:lastModifiedBy>Olenka</cp:lastModifiedBy>
  <cp:revision>2</cp:revision>
  <dcterms:created xsi:type="dcterms:W3CDTF">2015-12-20T20:59:00Z</dcterms:created>
  <dcterms:modified xsi:type="dcterms:W3CDTF">2015-12-20T20:59:00Z</dcterms:modified>
</cp:coreProperties>
</file>