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75" w:rsidRPr="006973F1" w:rsidRDefault="001B1175" w:rsidP="001B11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3F1">
        <w:rPr>
          <w:rFonts w:ascii="Times New Roman" w:hAnsi="Times New Roman" w:cs="Times New Roman"/>
          <w:b/>
          <w:sz w:val="24"/>
          <w:szCs w:val="24"/>
        </w:rPr>
        <w:t>Характеристика дискурсу відгуків</w:t>
      </w:r>
    </w:p>
    <w:p w:rsidR="001B1175" w:rsidRPr="006973F1" w:rsidRDefault="001B1175" w:rsidP="001B1175">
      <w:pPr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 xml:space="preserve">     Дискурс трактується як складне комунікативне явище, що включає в себе соціальний контекст, інформацію про учасників комунікації, знання процесу продукування та сприйняття текстів.  Дискурс також розуміється як текст, представлений у вигляді особливої соціальної даності і утворений в результаті мовленнєвої діяльності представників певної </w:t>
      </w:r>
      <w:proofErr w:type="spellStart"/>
      <w:r w:rsidRPr="006973F1">
        <w:rPr>
          <w:rFonts w:ascii="Times New Roman" w:hAnsi="Times New Roman" w:cs="Times New Roman"/>
          <w:sz w:val="24"/>
          <w:szCs w:val="24"/>
        </w:rPr>
        <w:t>лінгвокультурної</w:t>
      </w:r>
      <w:proofErr w:type="spellEnd"/>
      <w:r w:rsidRPr="006973F1">
        <w:rPr>
          <w:rFonts w:ascii="Times New Roman" w:hAnsi="Times New Roman" w:cs="Times New Roman"/>
          <w:sz w:val="24"/>
          <w:szCs w:val="24"/>
        </w:rPr>
        <w:t xml:space="preserve"> спільноти, який розглядається у сукупності його лінгвістичних параметрів та соціокультурного контексту. Дискурс розглядають і як підсистему тексту. Текст – більш загальне поняття, ніж дискурс. Дискурс – це “мовлення, занурене у життя”. Дискурс – це текст, що містить роздуми, тобто текст, у якому фіксується деякий хід думок . Більше того, дискурс можна уявити як таке складне комунікативне ціле, у якому мовлення – осмислені роздуми, представлені у вигляді тексту і звернене до іншого, виступає у єдності об’єктивних та суб’єктивних сторін. У цьому значенні дискурс може бути охарактеризованим як витвір мовлення і як знакове утворення.</w:t>
      </w:r>
    </w:p>
    <w:p w:rsidR="001B1175" w:rsidRPr="006973F1" w:rsidRDefault="001B1175" w:rsidP="001B1175">
      <w:pPr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 xml:space="preserve">     Головні особливості дискурсу - його раціональність, тобто він передбачає осмисленість, доцільність, чітку постановку проблем, котрі обговорюють, використання певних методів для обґрунтування певних тверджень, пошуку істини та ін. Дискурс постає особливою розумово-мовленнєвою діяльністю, що має </w:t>
      </w:r>
      <w:proofErr w:type="spellStart"/>
      <w:r w:rsidRPr="006973F1">
        <w:rPr>
          <w:rFonts w:ascii="Times New Roman" w:hAnsi="Times New Roman" w:cs="Times New Roman"/>
          <w:sz w:val="24"/>
          <w:szCs w:val="24"/>
        </w:rPr>
        <w:t>логічно</w:t>
      </w:r>
      <w:proofErr w:type="spellEnd"/>
      <w:r w:rsidRPr="006973F1">
        <w:rPr>
          <w:rFonts w:ascii="Times New Roman" w:hAnsi="Times New Roman" w:cs="Times New Roman"/>
          <w:sz w:val="24"/>
          <w:szCs w:val="24"/>
        </w:rPr>
        <w:t xml:space="preserve"> визначену структуру "мета - метод - результат". Мета визначає чітку спрямованість розумово-мовленнєвої діяльності суб'єктів, учасників дискурсу, тобто те, заради чого вони ведуть дискурс - пошук істини, розв'язання певних проблем, досягнення консенсусу і под.</w:t>
      </w:r>
    </w:p>
    <w:p w:rsidR="001B1175" w:rsidRPr="006973F1" w:rsidRDefault="001B1175" w:rsidP="001B11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 xml:space="preserve">     Залежно від сфери діяльності, в якій дискурс набуває особливого змісту, існують філософський, науковий, політичний, юридичний та інші його різновиди. Кожному виду дискурсу притаманні такі властивості:</w:t>
      </w:r>
    </w:p>
    <w:p w:rsidR="001B1175" w:rsidRPr="006973F1" w:rsidRDefault="001B1175" w:rsidP="001B11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>- особлива мова міркування (філософська, наукова, політична, юридична);</w:t>
      </w:r>
    </w:p>
    <w:p w:rsidR="001B1175" w:rsidRPr="006973F1" w:rsidRDefault="001B1175" w:rsidP="001B11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>- предмет обговорення;</w:t>
      </w:r>
    </w:p>
    <w:p w:rsidR="001B1175" w:rsidRDefault="001B1175" w:rsidP="001B11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>- методи аргументації.</w:t>
      </w:r>
    </w:p>
    <w:p w:rsidR="001B1175" w:rsidRPr="006973F1" w:rsidRDefault="001B1175" w:rsidP="001B11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ідгуки можна вважати </w:t>
      </w:r>
      <w:r w:rsidRPr="006973F1">
        <w:rPr>
          <w:rFonts w:ascii="Times New Roman" w:hAnsi="Times New Roman" w:cs="Times New Roman"/>
          <w:sz w:val="24"/>
          <w:szCs w:val="24"/>
        </w:rPr>
        <w:t>дискурс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6973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оскільки для 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характерні наступні</w:t>
      </w:r>
      <w:r w:rsidRPr="006973F1">
        <w:rPr>
          <w:rFonts w:ascii="Times New Roman" w:hAnsi="Times New Roman" w:cs="Times New Roman"/>
          <w:sz w:val="24"/>
          <w:szCs w:val="24"/>
        </w:rPr>
        <w:t xml:space="preserve"> особливості:</w:t>
      </w:r>
    </w:p>
    <w:p w:rsidR="001B1175" w:rsidRPr="001B1175" w:rsidRDefault="001B1175" w:rsidP="001B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розмовна мова, п</w:t>
      </w:r>
      <w:r w:rsidRPr="001B1175">
        <w:rPr>
          <w:rFonts w:ascii="Times New Roman" w:hAnsi="Times New Roman" w:cs="Times New Roman"/>
          <w:sz w:val="24"/>
          <w:szCs w:val="24"/>
        </w:rPr>
        <w:t>рисутність лексичних та орфографічних помилок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1B1175">
        <w:rPr>
          <w:rFonts w:ascii="Times New Roman" w:hAnsi="Times New Roman" w:cs="Times New Roman"/>
          <w:sz w:val="24"/>
          <w:szCs w:val="24"/>
        </w:rPr>
        <w:t>писки</w:t>
      </w:r>
      <w:r>
        <w:rPr>
          <w:rFonts w:ascii="Times New Roman" w:hAnsi="Times New Roman" w:cs="Times New Roman"/>
          <w:sz w:val="24"/>
          <w:szCs w:val="24"/>
        </w:rPr>
        <w:t>, недотримання правил пунктуації,</w:t>
      </w:r>
      <w:r w:rsidRPr="001B1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обширні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складносурядні речення</w:t>
      </w:r>
      <w:r w:rsidRPr="001B117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B35B8" w:rsidRDefault="006B35B8"/>
    <w:sectPr w:rsidR="006B3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C1E15"/>
    <w:multiLevelType w:val="hybridMultilevel"/>
    <w:tmpl w:val="D54A22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75"/>
    <w:rsid w:val="001B1175"/>
    <w:rsid w:val="006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05A087-E594-4A0E-9CAC-8A6C070E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17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Стельмащук</dc:creator>
  <cp:keywords/>
  <dc:description/>
  <cp:lastModifiedBy>Ольга Стельмащук</cp:lastModifiedBy>
  <cp:revision>1</cp:revision>
  <dcterms:created xsi:type="dcterms:W3CDTF">2015-12-20T20:36:00Z</dcterms:created>
  <dcterms:modified xsi:type="dcterms:W3CDTF">2015-12-20T20:40:00Z</dcterms:modified>
</cp:coreProperties>
</file>