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82D" w:rsidRPr="003275D4" w:rsidRDefault="0097482D" w:rsidP="0097482D">
      <w:pPr>
        <w:shd w:val="clear" w:color="auto" w:fill="FFFFFF"/>
        <w:spacing w:before="240" w:after="240" w:line="276" w:lineRule="auto"/>
        <w:ind w:firstLine="0"/>
        <w:jc w:val="center"/>
        <w:outlineLvl w:val="2"/>
        <w:rPr>
          <w:rFonts w:ascii="Times New Roman" w:eastAsia="Times New Roman" w:hAnsi="Times New Roman" w:cs="Times New Roman"/>
          <w:bCs/>
          <w:color w:val="000000" w:themeColor="text1"/>
        </w:rPr>
      </w:pPr>
      <w:r w:rsidRPr="003275D4">
        <w:rPr>
          <w:rFonts w:ascii="Times New Roman" w:eastAsia="Times New Roman" w:hAnsi="Times New Roman" w:cs="Times New Roman"/>
          <w:bCs/>
          <w:color w:val="000000" w:themeColor="text1"/>
        </w:rPr>
        <w:t xml:space="preserve">Характеристика дискурсу </w:t>
      </w:r>
      <w:proofErr w:type="spellStart"/>
      <w:r w:rsidRPr="003275D4">
        <w:rPr>
          <w:rFonts w:ascii="Times New Roman" w:eastAsia="Times New Roman" w:hAnsi="Times New Roman" w:cs="Times New Roman"/>
          <w:bCs/>
          <w:color w:val="000000" w:themeColor="text1"/>
        </w:rPr>
        <w:t>відгуків</w:t>
      </w:r>
      <w:proofErr w:type="spellEnd"/>
      <w:r w:rsidRPr="003275D4">
        <w:rPr>
          <w:rFonts w:ascii="Times New Roman" w:eastAsia="Times New Roman" w:hAnsi="Times New Roman" w:cs="Times New Roman"/>
          <w:bCs/>
          <w:color w:val="000000" w:themeColor="text1"/>
        </w:rPr>
        <w:t xml:space="preserve"> на </w:t>
      </w:r>
      <w:proofErr w:type="spellStart"/>
      <w:r w:rsidRPr="003275D4">
        <w:rPr>
          <w:rFonts w:ascii="Times New Roman" w:eastAsia="Times New Roman" w:hAnsi="Times New Roman" w:cs="Times New Roman"/>
          <w:bCs/>
          <w:color w:val="000000" w:themeColor="text1"/>
        </w:rPr>
        <w:t>основі</w:t>
      </w:r>
      <w:proofErr w:type="spellEnd"/>
      <w:r w:rsidRPr="003275D4">
        <w:rPr>
          <w:rFonts w:ascii="Times New Roman" w:eastAsia="Times New Roman" w:hAnsi="Times New Roman" w:cs="Times New Roman"/>
          <w:bCs/>
          <w:color w:val="000000" w:themeColor="text1"/>
        </w:rPr>
        <w:t xml:space="preserve"> </w:t>
      </w:r>
      <w:proofErr w:type="spellStart"/>
      <w:r w:rsidRPr="003275D4">
        <w:rPr>
          <w:rFonts w:ascii="Times New Roman" w:eastAsia="Times New Roman" w:hAnsi="Times New Roman" w:cs="Times New Roman"/>
          <w:bCs/>
          <w:color w:val="000000" w:themeColor="text1"/>
        </w:rPr>
        <w:t>відібраних</w:t>
      </w:r>
      <w:proofErr w:type="spellEnd"/>
      <w:r w:rsidRPr="003275D4">
        <w:rPr>
          <w:rFonts w:ascii="Times New Roman" w:eastAsia="Times New Roman" w:hAnsi="Times New Roman" w:cs="Times New Roman"/>
          <w:bCs/>
          <w:color w:val="000000" w:themeColor="text1"/>
        </w:rPr>
        <w:t xml:space="preserve"> </w:t>
      </w:r>
      <w:proofErr w:type="spellStart"/>
      <w:r w:rsidRPr="003275D4">
        <w:rPr>
          <w:rFonts w:ascii="Times New Roman" w:eastAsia="Times New Roman" w:hAnsi="Times New Roman" w:cs="Times New Roman"/>
          <w:bCs/>
          <w:color w:val="000000" w:themeColor="text1"/>
        </w:rPr>
        <w:t>відгуків</w:t>
      </w:r>
      <w:proofErr w:type="spellEnd"/>
    </w:p>
    <w:p w:rsidR="001142FD" w:rsidRPr="003275D4" w:rsidRDefault="0097482D">
      <w:pPr>
        <w:rPr>
          <w:rFonts w:ascii="Times New Roman" w:hAnsi="Times New Roman" w:cs="Times New Roman"/>
          <w:color w:val="000000" w:themeColor="text1"/>
          <w:sz w:val="20"/>
          <w:szCs w:val="20"/>
          <w:lang w:val="uk-UA"/>
        </w:rPr>
      </w:pPr>
      <w:r w:rsidRPr="003275D4">
        <w:rPr>
          <w:rFonts w:ascii="Times New Roman" w:hAnsi="Times New Roman" w:cs="Times New Roman"/>
          <w:color w:val="000000" w:themeColor="text1"/>
          <w:sz w:val="20"/>
          <w:szCs w:val="20"/>
          <w:lang w:val="uk-UA"/>
        </w:rPr>
        <w:t>Перш ніж давати характеристику дискурсу відгуків, потрібно з</w:t>
      </w:r>
      <w:r w:rsidRPr="003275D4">
        <w:rPr>
          <w:rFonts w:ascii="Times New Roman" w:hAnsi="Times New Roman" w:cs="Times New Roman"/>
          <w:color w:val="000000" w:themeColor="text1"/>
          <w:sz w:val="20"/>
          <w:szCs w:val="20"/>
        </w:rPr>
        <w:t>’</w:t>
      </w:r>
      <w:r w:rsidRPr="003275D4">
        <w:rPr>
          <w:rFonts w:ascii="Times New Roman" w:hAnsi="Times New Roman" w:cs="Times New Roman"/>
          <w:color w:val="000000" w:themeColor="text1"/>
          <w:sz w:val="20"/>
          <w:szCs w:val="20"/>
          <w:lang w:val="uk-UA"/>
        </w:rPr>
        <w:t xml:space="preserve">ясувати, чи можна сукупність відгуків вважати дискурсом. Для цього розглянемо визначення дискурсу та визначальні особливості. </w:t>
      </w:r>
    </w:p>
    <w:p w:rsidR="0097294E" w:rsidRPr="003275D4" w:rsidRDefault="0097482D">
      <w:pPr>
        <w:rPr>
          <w:rFonts w:ascii="Times New Roman" w:hAnsi="Times New Roman" w:cs="Times New Roman"/>
          <w:color w:val="000000" w:themeColor="text1"/>
          <w:sz w:val="20"/>
          <w:szCs w:val="20"/>
          <w:shd w:val="clear" w:color="auto" w:fill="FFFFFF"/>
          <w:lang w:val="uk-UA"/>
        </w:rPr>
      </w:pPr>
      <w:proofErr w:type="spellStart"/>
      <w:r w:rsidRPr="003275D4">
        <w:rPr>
          <w:rFonts w:ascii="Times New Roman" w:hAnsi="Times New Roman" w:cs="Times New Roman"/>
          <w:bCs/>
          <w:color w:val="000000" w:themeColor="text1"/>
          <w:sz w:val="20"/>
          <w:szCs w:val="20"/>
          <w:shd w:val="clear" w:color="auto" w:fill="FFFFFF"/>
          <w:lang w:val="uk-UA"/>
        </w:rPr>
        <w:t>Ди́скурс</w:t>
      </w:r>
      <w:proofErr w:type="spellEnd"/>
      <w:r w:rsidRPr="003275D4">
        <w:rPr>
          <w:rStyle w:val="apple-converted-space"/>
          <w:rFonts w:ascii="Times New Roman" w:hAnsi="Times New Roman" w:cs="Times New Roman"/>
          <w:color w:val="000000" w:themeColor="text1"/>
          <w:sz w:val="20"/>
          <w:szCs w:val="20"/>
          <w:shd w:val="clear" w:color="auto" w:fill="FFFFFF"/>
        </w:rPr>
        <w:t> </w:t>
      </w:r>
      <w:r w:rsidRPr="003275D4">
        <w:rPr>
          <w:rFonts w:ascii="Times New Roman" w:hAnsi="Times New Roman" w:cs="Times New Roman"/>
          <w:color w:val="000000" w:themeColor="text1"/>
          <w:sz w:val="20"/>
          <w:szCs w:val="20"/>
          <w:shd w:val="clear" w:color="auto" w:fill="FFFFFF"/>
          <w:lang w:val="uk-UA"/>
        </w:rPr>
        <w:t>(</w:t>
      </w:r>
      <w:proofErr w:type="spellStart"/>
      <w:r w:rsidRPr="003275D4">
        <w:rPr>
          <w:rFonts w:ascii="Times New Roman" w:hAnsi="Times New Roman" w:cs="Times New Roman"/>
          <w:color w:val="000000" w:themeColor="text1"/>
          <w:sz w:val="20"/>
          <w:szCs w:val="20"/>
        </w:rPr>
        <w:fldChar w:fldCharType="begin"/>
      </w:r>
      <w:r w:rsidRPr="003275D4">
        <w:rPr>
          <w:rFonts w:ascii="Times New Roman" w:hAnsi="Times New Roman" w:cs="Times New Roman"/>
          <w:color w:val="000000" w:themeColor="text1"/>
          <w:sz w:val="20"/>
          <w:szCs w:val="20"/>
          <w:lang w:val="uk-UA"/>
        </w:rPr>
        <w:instrText xml:space="preserve"> </w:instrText>
      </w:r>
      <w:r w:rsidRPr="003275D4">
        <w:rPr>
          <w:rFonts w:ascii="Times New Roman" w:hAnsi="Times New Roman" w:cs="Times New Roman"/>
          <w:color w:val="000000" w:themeColor="text1"/>
          <w:sz w:val="20"/>
          <w:szCs w:val="20"/>
        </w:rPr>
        <w:instrText>HYPERLINK</w:instrText>
      </w:r>
      <w:r w:rsidRPr="003275D4">
        <w:rPr>
          <w:rFonts w:ascii="Times New Roman" w:hAnsi="Times New Roman" w:cs="Times New Roman"/>
          <w:color w:val="000000" w:themeColor="text1"/>
          <w:sz w:val="20"/>
          <w:szCs w:val="20"/>
          <w:lang w:val="uk-UA"/>
        </w:rPr>
        <w:instrText xml:space="preserve"> "</w:instrText>
      </w:r>
      <w:r w:rsidRPr="003275D4">
        <w:rPr>
          <w:rFonts w:ascii="Times New Roman" w:hAnsi="Times New Roman" w:cs="Times New Roman"/>
          <w:color w:val="000000" w:themeColor="text1"/>
          <w:sz w:val="20"/>
          <w:szCs w:val="20"/>
        </w:rPr>
        <w:instrText>https</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uk</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wikipedia</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org</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wiki</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A</w:instrText>
      </w:r>
      <w:r w:rsidRPr="003275D4">
        <w:rPr>
          <w:rFonts w:ascii="Times New Roman" w:hAnsi="Times New Roman" w:cs="Times New Roman"/>
          <w:color w:val="000000" w:themeColor="text1"/>
          <w:sz w:val="20"/>
          <w:szCs w:val="20"/>
          <w:lang w:val="uk-UA"/>
        </w:rPr>
        <w:instrText>4%</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1%80%</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BD</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1%86%</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1%83%</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w:instrText>
      </w:r>
      <w:r w:rsidRPr="003275D4">
        <w:rPr>
          <w:rFonts w:ascii="Times New Roman" w:hAnsi="Times New Roman" w:cs="Times New Roman"/>
          <w:color w:val="000000" w:themeColor="text1"/>
          <w:sz w:val="20"/>
          <w:szCs w:val="20"/>
          <w:lang w:val="uk-UA"/>
        </w:rPr>
        <w:instrText>7%</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1%8</w:instrText>
      </w:r>
      <w:r w:rsidRPr="003275D4">
        <w:rPr>
          <w:rFonts w:ascii="Times New Roman" w:hAnsi="Times New Roman" w:cs="Times New Roman"/>
          <w:color w:val="000000" w:themeColor="text1"/>
          <w:sz w:val="20"/>
          <w:szCs w:val="20"/>
        </w:rPr>
        <w:instrText>C</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BA</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w:instrText>
      </w:r>
      <w:r w:rsidRPr="003275D4">
        <w:rPr>
          <w:rFonts w:ascii="Times New Roman" w:hAnsi="Times New Roman" w:cs="Times New Roman"/>
          <w:color w:val="000000" w:themeColor="text1"/>
          <w:sz w:val="20"/>
          <w:szCs w:val="20"/>
          <w:lang w:val="uk-UA"/>
        </w:rPr>
        <w:instrText>0_%</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BC</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BE</w:instrText>
      </w:r>
      <w:r w:rsidRPr="003275D4">
        <w:rPr>
          <w:rFonts w:ascii="Times New Roman" w:hAnsi="Times New Roman" w:cs="Times New Roman"/>
          <w:color w:val="000000" w:themeColor="text1"/>
          <w:sz w:val="20"/>
          <w:szCs w:val="20"/>
          <w:lang w:val="uk-UA"/>
        </w:rPr>
        <w:instrText>%</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w:instrText>
      </w:r>
      <w:r w:rsidRPr="003275D4">
        <w:rPr>
          <w:rFonts w:ascii="Times New Roman" w:hAnsi="Times New Roman" w:cs="Times New Roman"/>
          <w:color w:val="000000" w:themeColor="text1"/>
          <w:sz w:val="20"/>
          <w:szCs w:val="20"/>
          <w:lang w:val="uk-UA"/>
        </w:rPr>
        <w:instrText>2%</w:instrText>
      </w:r>
      <w:r w:rsidRPr="003275D4">
        <w:rPr>
          <w:rFonts w:ascii="Times New Roman" w:hAnsi="Times New Roman" w:cs="Times New Roman"/>
          <w:color w:val="000000" w:themeColor="text1"/>
          <w:sz w:val="20"/>
          <w:szCs w:val="20"/>
        </w:rPr>
        <w:instrText>D</w:instrText>
      </w:r>
      <w:r w:rsidRPr="003275D4">
        <w:rPr>
          <w:rFonts w:ascii="Times New Roman" w:hAnsi="Times New Roman" w:cs="Times New Roman"/>
          <w:color w:val="000000" w:themeColor="text1"/>
          <w:sz w:val="20"/>
          <w:szCs w:val="20"/>
          <w:lang w:val="uk-UA"/>
        </w:rPr>
        <w:instrText>0%</w:instrText>
      </w:r>
      <w:r w:rsidRPr="003275D4">
        <w:rPr>
          <w:rFonts w:ascii="Times New Roman" w:hAnsi="Times New Roman" w:cs="Times New Roman"/>
          <w:color w:val="000000" w:themeColor="text1"/>
          <w:sz w:val="20"/>
          <w:szCs w:val="20"/>
        </w:rPr>
        <w:instrText>B</w:instrText>
      </w:r>
      <w:r w:rsidRPr="003275D4">
        <w:rPr>
          <w:rFonts w:ascii="Times New Roman" w:hAnsi="Times New Roman" w:cs="Times New Roman"/>
          <w:color w:val="000000" w:themeColor="text1"/>
          <w:sz w:val="20"/>
          <w:szCs w:val="20"/>
          <w:lang w:val="uk-UA"/>
        </w:rPr>
        <w:instrText>0" \</w:instrText>
      </w:r>
      <w:r w:rsidRPr="003275D4">
        <w:rPr>
          <w:rFonts w:ascii="Times New Roman" w:hAnsi="Times New Roman" w:cs="Times New Roman"/>
          <w:color w:val="000000" w:themeColor="text1"/>
          <w:sz w:val="20"/>
          <w:szCs w:val="20"/>
        </w:rPr>
        <w:instrText>o</w:instrText>
      </w:r>
      <w:r w:rsidRPr="003275D4">
        <w:rPr>
          <w:rFonts w:ascii="Times New Roman" w:hAnsi="Times New Roman" w:cs="Times New Roman"/>
          <w:color w:val="000000" w:themeColor="text1"/>
          <w:sz w:val="20"/>
          <w:szCs w:val="20"/>
          <w:lang w:val="uk-UA"/>
        </w:rPr>
        <w:instrText xml:space="preserve"> "Французька мова" </w:instrText>
      </w:r>
      <w:r w:rsidRPr="003275D4">
        <w:rPr>
          <w:rFonts w:ascii="Times New Roman" w:hAnsi="Times New Roman" w:cs="Times New Roman"/>
          <w:color w:val="000000" w:themeColor="text1"/>
          <w:sz w:val="20"/>
          <w:szCs w:val="20"/>
        </w:rPr>
        <w:fldChar w:fldCharType="separate"/>
      </w:r>
      <w:r w:rsidRPr="003275D4">
        <w:rPr>
          <w:rStyle w:val="a3"/>
          <w:rFonts w:ascii="Times New Roman" w:hAnsi="Times New Roman" w:cs="Times New Roman"/>
          <w:color w:val="000000" w:themeColor="text1"/>
          <w:sz w:val="20"/>
          <w:szCs w:val="20"/>
          <w:u w:val="none"/>
          <w:shd w:val="clear" w:color="auto" w:fill="FFFFFF"/>
          <w:lang w:val="uk-UA"/>
        </w:rPr>
        <w:t>фр</w:t>
      </w:r>
      <w:proofErr w:type="spellEnd"/>
      <w:r w:rsidRPr="003275D4">
        <w:rPr>
          <w:rStyle w:val="a3"/>
          <w:rFonts w:ascii="Times New Roman" w:hAnsi="Times New Roman" w:cs="Times New Roman"/>
          <w:color w:val="000000" w:themeColor="text1"/>
          <w:sz w:val="20"/>
          <w:szCs w:val="20"/>
          <w:u w:val="none"/>
          <w:shd w:val="clear" w:color="auto" w:fill="FFFFFF"/>
          <w:lang w:val="uk-UA"/>
        </w:rPr>
        <w:t>.</w:t>
      </w:r>
      <w:r w:rsidRPr="003275D4">
        <w:rPr>
          <w:rFonts w:ascii="Times New Roman" w:hAnsi="Times New Roman" w:cs="Times New Roman"/>
          <w:color w:val="000000" w:themeColor="text1"/>
          <w:sz w:val="20"/>
          <w:szCs w:val="20"/>
        </w:rPr>
        <w:fldChar w:fldCharType="end"/>
      </w:r>
      <w:r w:rsidRPr="003275D4">
        <w:rPr>
          <w:rStyle w:val="apple-converted-space"/>
          <w:rFonts w:ascii="Times New Roman" w:hAnsi="Times New Roman" w:cs="Times New Roman"/>
          <w:color w:val="000000" w:themeColor="text1"/>
          <w:sz w:val="20"/>
          <w:szCs w:val="20"/>
          <w:shd w:val="clear" w:color="auto" w:fill="FFFFFF"/>
        </w:rPr>
        <w:t> </w:t>
      </w:r>
      <w:r w:rsidRPr="003275D4">
        <w:rPr>
          <w:rFonts w:ascii="Times New Roman" w:hAnsi="Times New Roman" w:cs="Times New Roman"/>
          <w:i/>
          <w:iCs/>
          <w:color w:val="000000" w:themeColor="text1"/>
          <w:sz w:val="20"/>
          <w:szCs w:val="20"/>
          <w:shd w:val="clear" w:color="auto" w:fill="FFFFFF"/>
          <w:lang w:val="fr-FR"/>
        </w:rPr>
        <w:t>discours</w:t>
      </w:r>
      <w:r w:rsidRPr="003275D4">
        <w:rPr>
          <w:rFonts w:ascii="Times New Roman" w:hAnsi="Times New Roman" w:cs="Times New Roman"/>
          <w:color w:val="000000" w:themeColor="text1"/>
          <w:sz w:val="20"/>
          <w:szCs w:val="20"/>
          <w:shd w:val="clear" w:color="auto" w:fill="FFFFFF"/>
        </w:rPr>
        <w:t> </w:t>
      </w:r>
      <w:r w:rsidRPr="003275D4">
        <w:rPr>
          <w:rFonts w:ascii="Times New Roman" w:hAnsi="Times New Roman" w:cs="Times New Roman"/>
          <w:color w:val="000000" w:themeColor="text1"/>
          <w:sz w:val="20"/>
          <w:szCs w:val="20"/>
          <w:shd w:val="clear" w:color="auto" w:fill="FFFFFF"/>
          <w:lang w:val="uk-UA"/>
        </w:rPr>
        <w:t>— промова, виступ, слова, розмова (на тему))</w:t>
      </w:r>
      <w:r w:rsidRPr="003275D4">
        <w:rPr>
          <w:rFonts w:ascii="Times New Roman" w:hAnsi="Times New Roman" w:cs="Times New Roman"/>
          <w:color w:val="000000" w:themeColor="text1"/>
          <w:sz w:val="20"/>
          <w:szCs w:val="20"/>
          <w:shd w:val="clear" w:color="auto" w:fill="FFFFFF"/>
        </w:rPr>
        <w:t> </w:t>
      </w:r>
      <w:r w:rsidRPr="003275D4">
        <w:rPr>
          <w:rFonts w:ascii="Times New Roman" w:hAnsi="Times New Roman" w:cs="Times New Roman"/>
          <w:color w:val="000000" w:themeColor="text1"/>
          <w:sz w:val="20"/>
          <w:szCs w:val="20"/>
          <w:shd w:val="clear" w:color="auto" w:fill="FFFFFF"/>
          <w:lang w:val="uk-UA"/>
        </w:rPr>
        <w:t xml:space="preserve">— у широкому сенсі складна єдність </w:t>
      </w:r>
      <w:proofErr w:type="spellStart"/>
      <w:r w:rsidRPr="003275D4">
        <w:rPr>
          <w:rFonts w:ascii="Times New Roman" w:hAnsi="Times New Roman" w:cs="Times New Roman"/>
          <w:color w:val="000000" w:themeColor="text1"/>
          <w:sz w:val="20"/>
          <w:szCs w:val="20"/>
          <w:shd w:val="clear" w:color="auto" w:fill="FFFFFF"/>
          <w:lang w:val="uk-UA"/>
        </w:rPr>
        <w:t>мовної</w:t>
      </w:r>
      <w:proofErr w:type="spellEnd"/>
      <w:r w:rsidRPr="003275D4">
        <w:rPr>
          <w:rFonts w:ascii="Times New Roman" w:hAnsi="Times New Roman" w:cs="Times New Roman"/>
          <w:color w:val="000000" w:themeColor="text1"/>
          <w:sz w:val="20"/>
          <w:szCs w:val="20"/>
          <w:shd w:val="clear" w:color="auto" w:fill="FFFFFF"/>
          <w:lang w:val="uk-UA"/>
        </w:rPr>
        <w:t xml:space="preserve"> практики і </w:t>
      </w:r>
      <w:proofErr w:type="spellStart"/>
      <w:r w:rsidRPr="003275D4">
        <w:rPr>
          <w:rFonts w:ascii="Times New Roman" w:hAnsi="Times New Roman" w:cs="Times New Roman"/>
          <w:color w:val="000000" w:themeColor="text1"/>
          <w:sz w:val="20"/>
          <w:szCs w:val="20"/>
          <w:shd w:val="clear" w:color="auto" w:fill="FFFFFF"/>
          <w:lang w:val="uk-UA"/>
        </w:rPr>
        <w:t>надмовних</w:t>
      </w:r>
      <w:proofErr w:type="spellEnd"/>
      <w:r w:rsidRPr="003275D4">
        <w:rPr>
          <w:rFonts w:ascii="Times New Roman" w:hAnsi="Times New Roman" w:cs="Times New Roman"/>
          <w:color w:val="000000" w:themeColor="text1"/>
          <w:sz w:val="20"/>
          <w:szCs w:val="20"/>
          <w:shd w:val="clear" w:color="auto" w:fill="FFFFFF"/>
          <w:lang w:val="uk-UA"/>
        </w:rPr>
        <w:t xml:space="preserve"> факторів (значима поведінка, що </w:t>
      </w:r>
      <w:proofErr w:type="spellStart"/>
      <w:r w:rsidRPr="003275D4">
        <w:rPr>
          <w:rFonts w:ascii="Times New Roman" w:hAnsi="Times New Roman" w:cs="Times New Roman"/>
          <w:color w:val="000000" w:themeColor="text1"/>
          <w:sz w:val="20"/>
          <w:szCs w:val="20"/>
          <w:shd w:val="clear" w:color="auto" w:fill="FFFFFF"/>
          <w:lang w:val="uk-UA"/>
        </w:rPr>
        <w:t>маніфестується</w:t>
      </w:r>
      <w:proofErr w:type="spellEnd"/>
      <w:r w:rsidRPr="003275D4">
        <w:rPr>
          <w:rFonts w:ascii="Times New Roman" w:hAnsi="Times New Roman" w:cs="Times New Roman"/>
          <w:color w:val="000000" w:themeColor="text1"/>
          <w:sz w:val="20"/>
          <w:szCs w:val="20"/>
          <w:shd w:val="clear" w:color="auto" w:fill="FFFFFF"/>
          <w:lang w:val="uk-UA"/>
        </w:rPr>
        <w:t xml:space="preserve"> в доступних почуттєвому сприйняттю формах), необхідних для розуміння</w:t>
      </w:r>
      <w:r w:rsidRPr="003275D4">
        <w:rPr>
          <w:rStyle w:val="apple-converted-space"/>
          <w:rFonts w:ascii="Times New Roman" w:hAnsi="Times New Roman" w:cs="Times New Roman"/>
          <w:color w:val="000000" w:themeColor="text1"/>
          <w:sz w:val="20"/>
          <w:szCs w:val="20"/>
          <w:shd w:val="clear" w:color="auto" w:fill="FFFFFF"/>
        </w:rPr>
        <w:t> </w:t>
      </w:r>
      <w:hyperlink r:id="rId5" w:tooltip="Текст" w:history="1">
        <w:r w:rsidRPr="003275D4">
          <w:rPr>
            <w:rStyle w:val="a3"/>
            <w:rFonts w:ascii="Times New Roman" w:hAnsi="Times New Roman" w:cs="Times New Roman"/>
            <w:color w:val="000000" w:themeColor="text1"/>
            <w:sz w:val="20"/>
            <w:szCs w:val="20"/>
            <w:u w:val="none"/>
            <w:shd w:val="clear" w:color="auto" w:fill="FFFFFF"/>
            <w:lang w:val="uk-UA"/>
          </w:rPr>
          <w:t>тексту</w:t>
        </w:r>
      </w:hyperlink>
      <w:r w:rsidRPr="003275D4">
        <w:rPr>
          <w:rFonts w:ascii="Times New Roman" w:hAnsi="Times New Roman" w:cs="Times New Roman"/>
          <w:color w:val="000000" w:themeColor="text1"/>
          <w:sz w:val="20"/>
          <w:szCs w:val="20"/>
          <w:shd w:val="clear" w:color="auto" w:fill="FFFFFF"/>
          <w:lang w:val="uk-UA"/>
        </w:rPr>
        <w:t>, єдність, що дає уявлення про учасників спілкування, їхні установки й цілі, умови вироблення і</w:t>
      </w:r>
      <w:r w:rsidRPr="003275D4">
        <w:rPr>
          <w:rStyle w:val="apple-converted-space"/>
          <w:rFonts w:ascii="Times New Roman" w:hAnsi="Times New Roman" w:cs="Times New Roman"/>
          <w:color w:val="000000" w:themeColor="text1"/>
          <w:sz w:val="20"/>
          <w:szCs w:val="20"/>
          <w:shd w:val="clear" w:color="auto" w:fill="FFFFFF"/>
        </w:rPr>
        <w:t> </w:t>
      </w:r>
      <w:hyperlink r:id="rId6" w:tooltip="Сприйняття" w:history="1">
        <w:r w:rsidRPr="003275D4">
          <w:rPr>
            <w:rStyle w:val="a3"/>
            <w:rFonts w:ascii="Times New Roman" w:hAnsi="Times New Roman" w:cs="Times New Roman"/>
            <w:color w:val="000000" w:themeColor="text1"/>
            <w:sz w:val="20"/>
            <w:szCs w:val="20"/>
            <w:u w:val="none"/>
            <w:shd w:val="clear" w:color="auto" w:fill="FFFFFF"/>
            <w:lang w:val="uk-UA"/>
          </w:rPr>
          <w:t>сприйняття</w:t>
        </w:r>
      </w:hyperlink>
      <w:r w:rsidRPr="003275D4">
        <w:rPr>
          <w:rStyle w:val="apple-converted-space"/>
          <w:rFonts w:ascii="Times New Roman" w:hAnsi="Times New Roman" w:cs="Times New Roman"/>
          <w:color w:val="000000" w:themeColor="text1"/>
          <w:sz w:val="20"/>
          <w:szCs w:val="20"/>
          <w:shd w:val="clear" w:color="auto" w:fill="FFFFFF"/>
        </w:rPr>
        <w:t> </w:t>
      </w:r>
      <w:r w:rsidRPr="003275D4">
        <w:rPr>
          <w:rFonts w:ascii="Times New Roman" w:hAnsi="Times New Roman" w:cs="Times New Roman"/>
          <w:color w:val="000000" w:themeColor="text1"/>
          <w:sz w:val="20"/>
          <w:szCs w:val="20"/>
          <w:shd w:val="clear" w:color="auto" w:fill="FFFFFF"/>
          <w:lang w:val="uk-UA"/>
        </w:rPr>
        <w:t>повідомлення.</w:t>
      </w:r>
      <w:r w:rsidRPr="003275D4">
        <w:rPr>
          <w:rFonts w:ascii="Times New Roman" w:hAnsi="Times New Roman" w:cs="Times New Roman"/>
          <w:color w:val="000000" w:themeColor="text1"/>
          <w:sz w:val="20"/>
          <w:szCs w:val="20"/>
          <w:shd w:val="clear" w:color="auto" w:fill="FFFFFF"/>
          <w:lang w:val="uk-UA"/>
        </w:rPr>
        <w:t xml:space="preserve"> </w:t>
      </w:r>
      <w:r w:rsidRPr="003275D4">
        <w:rPr>
          <w:rFonts w:ascii="Times New Roman" w:hAnsi="Times New Roman" w:cs="Times New Roman"/>
          <w:color w:val="000000" w:themeColor="text1"/>
          <w:sz w:val="20"/>
          <w:szCs w:val="20"/>
          <w:shd w:val="clear" w:color="auto" w:fill="FFFFFF"/>
          <w:lang w:val="uk-UA"/>
        </w:rPr>
        <w:t xml:space="preserve">Дискурс не є ізольованою текстовою або діалогічною структурою, тому що набагато більше значення в його рамках здобуває </w:t>
      </w:r>
      <w:proofErr w:type="spellStart"/>
      <w:r w:rsidRPr="003275D4">
        <w:rPr>
          <w:rFonts w:ascii="Times New Roman" w:hAnsi="Times New Roman" w:cs="Times New Roman"/>
          <w:color w:val="000000" w:themeColor="text1"/>
          <w:sz w:val="20"/>
          <w:szCs w:val="20"/>
          <w:shd w:val="clear" w:color="auto" w:fill="FFFFFF"/>
          <w:lang w:val="uk-UA"/>
        </w:rPr>
        <w:t>паралінгвістичний</w:t>
      </w:r>
      <w:proofErr w:type="spellEnd"/>
      <w:r w:rsidRPr="003275D4">
        <w:rPr>
          <w:rFonts w:ascii="Times New Roman" w:hAnsi="Times New Roman" w:cs="Times New Roman"/>
          <w:color w:val="000000" w:themeColor="text1"/>
          <w:sz w:val="20"/>
          <w:szCs w:val="20"/>
          <w:shd w:val="clear" w:color="auto" w:fill="FFFFFF"/>
          <w:lang w:val="uk-UA"/>
        </w:rPr>
        <w:t xml:space="preserve"> супровід мови, що виконує ряд функцій (ритмічну, референтну, семантичну, </w:t>
      </w:r>
      <w:proofErr w:type="spellStart"/>
      <w:r w:rsidRPr="003275D4">
        <w:rPr>
          <w:rFonts w:ascii="Times New Roman" w:hAnsi="Times New Roman" w:cs="Times New Roman"/>
          <w:color w:val="000000" w:themeColor="text1"/>
          <w:sz w:val="20"/>
          <w:szCs w:val="20"/>
          <w:shd w:val="clear" w:color="auto" w:fill="FFFFFF"/>
          <w:lang w:val="uk-UA"/>
        </w:rPr>
        <w:t>емоційно</w:t>
      </w:r>
      <w:proofErr w:type="spellEnd"/>
      <w:r w:rsidRPr="003275D4">
        <w:rPr>
          <w:rFonts w:ascii="Times New Roman" w:hAnsi="Times New Roman" w:cs="Times New Roman"/>
          <w:color w:val="000000" w:themeColor="text1"/>
          <w:sz w:val="20"/>
          <w:szCs w:val="20"/>
          <w:shd w:val="clear" w:color="auto" w:fill="FFFFFF"/>
          <w:lang w:val="uk-UA"/>
        </w:rPr>
        <w:t xml:space="preserve">-оціночну та інші). </w:t>
      </w:r>
      <w:r w:rsidRPr="003275D4">
        <w:rPr>
          <w:rFonts w:ascii="Times New Roman" w:hAnsi="Times New Roman" w:cs="Times New Roman"/>
          <w:color w:val="000000" w:themeColor="text1"/>
          <w:sz w:val="20"/>
          <w:szCs w:val="20"/>
          <w:shd w:val="clear" w:color="auto" w:fill="FFFFFF"/>
        </w:rPr>
        <w:t xml:space="preserve">Дискурс — </w:t>
      </w:r>
      <w:proofErr w:type="spellStart"/>
      <w:r w:rsidRPr="003275D4">
        <w:rPr>
          <w:rFonts w:ascii="Times New Roman" w:hAnsi="Times New Roman" w:cs="Times New Roman"/>
          <w:color w:val="000000" w:themeColor="text1"/>
          <w:sz w:val="20"/>
          <w:szCs w:val="20"/>
          <w:shd w:val="clear" w:color="auto" w:fill="FFFFFF"/>
        </w:rPr>
        <w:t>це</w:t>
      </w:r>
      <w:proofErr w:type="spellEnd"/>
      <w:r w:rsidRPr="003275D4">
        <w:rPr>
          <w:rFonts w:ascii="Times New Roman" w:hAnsi="Times New Roman" w:cs="Times New Roman"/>
          <w:color w:val="000000" w:themeColor="text1"/>
          <w:sz w:val="20"/>
          <w:szCs w:val="20"/>
          <w:shd w:val="clear" w:color="auto" w:fill="FFFFFF"/>
        </w:rPr>
        <w:t xml:space="preserve"> «</w:t>
      </w:r>
      <w:proofErr w:type="spellStart"/>
      <w:r w:rsidRPr="003275D4">
        <w:rPr>
          <w:rFonts w:ascii="Times New Roman" w:hAnsi="Times New Roman" w:cs="Times New Roman"/>
          <w:color w:val="000000" w:themeColor="text1"/>
          <w:sz w:val="20"/>
          <w:szCs w:val="20"/>
          <w:shd w:val="clear" w:color="auto" w:fill="FFFFFF"/>
        </w:rPr>
        <w:t>істотна</w:t>
      </w:r>
      <w:proofErr w:type="spellEnd"/>
      <w:r w:rsidRPr="003275D4">
        <w:rPr>
          <w:rFonts w:ascii="Times New Roman" w:hAnsi="Times New Roman" w:cs="Times New Roman"/>
          <w:color w:val="000000" w:themeColor="text1"/>
          <w:sz w:val="20"/>
          <w:szCs w:val="20"/>
          <w:shd w:val="clear" w:color="auto" w:fill="FFFFFF"/>
        </w:rPr>
        <w:t xml:space="preserve"> </w:t>
      </w:r>
      <w:proofErr w:type="spellStart"/>
      <w:r w:rsidRPr="003275D4">
        <w:rPr>
          <w:rFonts w:ascii="Times New Roman" w:hAnsi="Times New Roman" w:cs="Times New Roman"/>
          <w:color w:val="000000" w:themeColor="text1"/>
          <w:sz w:val="20"/>
          <w:szCs w:val="20"/>
          <w:shd w:val="clear" w:color="auto" w:fill="FFFFFF"/>
        </w:rPr>
        <w:t>складова</w:t>
      </w:r>
      <w:proofErr w:type="spellEnd"/>
      <w:r w:rsidRPr="003275D4">
        <w:rPr>
          <w:rFonts w:ascii="Times New Roman" w:hAnsi="Times New Roman" w:cs="Times New Roman"/>
          <w:color w:val="000000" w:themeColor="text1"/>
          <w:sz w:val="20"/>
          <w:szCs w:val="20"/>
          <w:shd w:val="clear" w:color="auto" w:fill="FFFFFF"/>
        </w:rPr>
        <w:t xml:space="preserve"> </w:t>
      </w:r>
      <w:proofErr w:type="spellStart"/>
      <w:r w:rsidRPr="003275D4">
        <w:rPr>
          <w:rFonts w:ascii="Times New Roman" w:hAnsi="Times New Roman" w:cs="Times New Roman"/>
          <w:color w:val="000000" w:themeColor="text1"/>
          <w:sz w:val="20"/>
          <w:szCs w:val="20"/>
          <w:shd w:val="clear" w:color="auto" w:fill="FFFFFF"/>
        </w:rPr>
        <w:t>соціокультурної</w:t>
      </w:r>
      <w:proofErr w:type="spellEnd"/>
      <w:r w:rsidRPr="003275D4">
        <w:rPr>
          <w:rFonts w:ascii="Times New Roman" w:hAnsi="Times New Roman" w:cs="Times New Roman"/>
          <w:color w:val="000000" w:themeColor="text1"/>
          <w:sz w:val="20"/>
          <w:szCs w:val="20"/>
          <w:shd w:val="clear" w:color="auto" w:fill="FFFFFF"/>
        </w:rPr>
        <w:t xml:space="preserve"> </w:t>
      </w:r>
      <w:proofErr w:type="spellStart"/>
      <w:r w:rsidRPr="003275D4">
        <w:rPr>
          <w:rFonts w:ascii="Times New Roman" w:hAnsi="Times New Roman" w:cs="Times New Roman"/>
          <w:color w:val="000000" w:themeColor="text1"/>
          <w:sz w:val="20"/>
          <w:szCs w:val="20"/>
          <w:shd w:val="clear" w:color="auto" w:fill="FFFFFF"/>
        </w:rPr>
        <w:t>взаємодії</w:t>
      </w:r>
      <w:proofErr w:type="spellEnd"/>
      <w:r w:rsidRPr="003275D4">
        <w:rPr>
          <w:rFonts w:ascii="Times New Roman" w:hAnsi="Times New Roman" w:cs="Times New Roman"/>
          <w:color w:val="000000" w:themeColor="text1"/>
          <w:sz w:val="20"/>
          <w:szCs w:val="20"/>
          <w:shd w:val="clear" w:color="auto" w:fill="FFFFFF"/>
        </w:rPr>
        <w:t>» (</w:t>
      </w:r>
      <w:hyperlink r:id="rId7" w:tooltip="Ван Дейк Тьєн (ще не написана)" w:history="1">
        <w:r w:rsidRPr="003275D4">
          <w:rPr>
            <w:rStyle w:val="a3"/>
            <w:rFonts w:ascii="Times New Roman" w:hAnsi="Times New Roman" w:cs="Times New Roman"/>
            <w:color w:val="000000" w:themeColor="text1"/>
            <w:sz w:val="20"/>
            <w:szCs w:val="20"/>
            <w:u w:val="none"/>
            <w:shd w:val="clear" w:color="auto" w:fill="FFFFFF"/>
          </w:rPr>
          <w:t>Ван Дейк</w:t>
        </w:r>
      </w:hyperlink>
      <w:r w:rsidRPr="003275D4">
        <w:rPr>
          <w:rFonts w:ascii="Times New Roman" w:hAnsi="Times New Roman" w:cs="Times New Roman"/>
          <w:color w:val="000000" w:themeColor="text1"/>
          <w:sz w:val="20"/>
          <w:szCs w:val="20"/>
          <w:shd w:val="clear" w:color="auto" w:fill="FFFFFF"/>
        </w:rPr>
        <w:t>)</w:t>
      </w:r>
      <w:r w:rsidR="0074541E" w:rsidRPr="003275D4">
        <w:rPr>
          <w:rFonts w:ascii="Times New Roman" w:hAnsi="Times New Roman" w:cs="Times New Roman"/>
          <w:color w:val="000000" w:themeColor="text1"/>
          <w:sz w:val="20"/>
          <w:szCs w:val="20"/>
          <w:shd w:val="clear" w:color="auto" w:fill="FFFFFF"/>
          <w:lang w:val="uk-UA"/>
        </w:rPr>
        <w:t xml:space="preserve">. </w:t>
      </w:r>
      <w:bookmarkStart w:id="0" w:name="_GoBack"/>
      <w:bookmarkEnd w:id="0"/>
    </w:p>
    <w:p w:rsidR="0074541E" w:rsidRPr="003275D4" w:rsidRDefault="0074541E">
      <w:p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Кожен дискурс належить до певної сфери спілкування – побутової чи професійної, до певних часових і просторових рамок, а також пе</w:t>
      </w:r>
      <w:r w:rsidR="0097294E" w:rsidRPr="003275D4">
        <w:rPr>
          <w:rFonts w:ascii="Times New Roman" w:hAnsi="Times New Roman" w:cs="Times New Roman"/>
          <w:color w:val="000000" w:themeColor="text1"/>
          <w:sz w:val="20"/>
          <w:szCs w:val="20"/>
          <w:shd w:val="clear" w:color="auto" w:fill="FFFFFF"/>
          <w:lang w:val="uk-UA"/>
        </w:rPr>
        <w:t>вного комунікативного середовища</w:t>
      </w:r>
      <w:r w:rsidRPr="003275D4">
        <w:rPr>
          <w:rFonts w:ascii="Times New Roman" w:hAnsi="Times New Roman" w:cs="Times New Roman"/>
          <w:color w:val="000000" w:themeColor="text1"/>
          <w:sz w:val="20"/>
          <w:szCs w:val="20"/>
          <w:shd w:val="clear" w:color="auto" w:fill="FFFFFF"/>
          <w:lang w:val="uk-UA"/>
        </w:rPr>
        <w:t>.</w:t>
      </w:r>
    </w:p>
    <w:p w:rsidR="0074541E" w:rsidRPr="003275D4" w:rsidRDefault="0074541E">
      <w:p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 xml:space="preserve">Якщо застосувати вищенаведені ознаки дискурсу, можна чітко побачити, що сукупність відгуків формує дискурс. Проілюструємо цей висновок на прикладі зібраних відгуків. Всі відгуки про заклади громадського харчування відносяться до побутової сфери спілкування, про що яскраво свідчить застосування </w:t>
      </w:r>
      <w:proofErr w:type="spellStart"/>
      <w:r w:rsidRPr="003275D4">
        <w:rPr>
          <w:rFonts w:ascii="Times New Roman" w:hAnsi="Times New Roman" w:cs="Times New Roman"/>
          <w:color w:val="000000" w:themeColor="text1"/>
          <w:sz w:val="20"/>
          <w:szCs w:val="20"/>
          <w:shd w:val="clear" w:color="auto" w:fill="FFFFFF"/>
          <w:lang w:val="uk-UA"/>
        </w:rPr>
        <w:t>сленгової</w:t>
      </w:r>
      <w:proofErr w:type="spellEnd"/>
      <w:r w:rsidRPr="003275D4">
        <w:rPr>
          <w:rFonts w:ascii="Times New Roman" w:hAnsi="Times New Roman" w:cs="Times New Roman"/>
          <w:color w:val="000000" w:themeColor="text1"/>
          <w:sz w:val="20"/>
          <w:szCs w:val="20"/>
          <w:shd w:val="clear" w:color="auto" w:fill="FFFFFF"/>
          <w:lang w:val="uk-UA"/>
        </w:rPr>
        <w:t xml:space="preserve"> та неформальної лексики</w:t>
      </w:r>
      <w:r w:rsidR="003275D4" w:rsidRPr="003275D4">
        <w:rPr>
          <w:rFonts w:ascii="Times New Roman" w:hAnsi="Times New Roman" w:cs="Times New Roman"/>
          <w:color w:val="000000" w:themeColor="text1"/>
          <w:sz w:val="20"/>
          <w:szCs w:val="20"/>
          <w:shd w:val="clear" w:color="auto" w:fill="FFFFFF"/>
          <w:lang w:val="uk-UA"/>
        </w:rPr>
        <w:t>, а також великої к</w:t>
      </w:r>
      <w:r w:rsidRPr="003275D4">
        <w:rPr>
          <w:rFonts w:ascii="Times New Roman" w:hAnsi="Times New Roman" w:cs="Times New Roman"/>
          <w:color w:val="000000" w:themeColor="text1"/>
          <w:sz w:val="20"/>
          <w:szCs w:val="20"/>
          <w:shd w:val="clear" w:color="auto" w:fill="FFFFFF"/>
          <w:lang w:val="uk-UA"/>
        </w:rPr>
        <w:t xml:space="preserve">ількості </w:t>
      </w:r>
      <w:proofErr w:type="spellStart"/>
      <w:r w:rsidRPr="003275D4">
        <w:rPr>
          <w:rFonts w:ascii="Times New Roman" w:hAnsi="Times New Roman" w:cs="Times New Roman"/>
          <w:color w:val="000000" w:themeColor="text1"/>
          <w:sz w:val="20"/>
          <w:szCs w:val="20"/>
          <w:shd w:val="clear" w:color="auto" w:fill="FFFFFF"/>
          <w:lang w:val="uk-UA"/>
        </w:rPr>
        <w:t>емоційно</w:t>
      </w:r>
      <w:proofErr w:type="spellEnd"/>
      <w:r w:rsidRPr="003275D4">
        <w:rPr>
          <w:rFonts w:ascii="Times New Roman" w:hAnsi="Times New Roman" w:cs="Times New Roman"/>
          <w:color w:val="000000" w:themeColor="text1"/>
          <w:sz w:val="20"/>
          <w:szCs w:val="20"/>
          <w:shd w:val="clear" w:color="auto" w:fill="FFFFFF"/>
          <w:lang w:val="uk-UA"/>
        </w:rPr>
        <w:t xml:space="preserve"> забарвлених виразів: «це так по-</w:t>
      </w:r>
      <w:proofErr w:type="spellStart"/>
      <w:r w:rsidRPr="003275D4">
        <w:rPr>
          <w:rFonts w:ascii="Times New Roman" w:hAnsi="Times New Roman" w:cs="Times New Roman"/>
          <w:color w:val="000000" w:themeColor="text1"/>
          <w:sz w:val="20"/>
          <w:szCs w:val="20"/>
          <w:shd w:val="clear" w:color="auto" w:fill="FFFFFF"/>
          <w:lang w:val="uk-UA"/>
        </w:rPr>
        <w:t>совково</w:t>
      </w:r>
      <w:proofErr w:type="spellEnd"/>
      <w:r w:rsidRPr="003275D4">
        <w:rPr>
          <w:rFonts w:ascii="Times New Roman" w:hAnsi="Times New Roman" w:cs="Times New Roman"/>
          <w:color w:val="000000" w:themeColor="text1"/>
          <w:sz w:val="20"/>
          <w:szCs w:val="20"/>
          <w:shd w:val="clear" w:color="auto" w:fill="FFFFFF"/>
          <w:lang w:val="uk-UA"/>
        </w:rPr>
        <w:t>-радянськи...», «смак розливного пива нікудишній»</w:t>
      </w:r>
      <w:r w:rsidR="0097294E" w:rsidRPr="003275D4">
        <w:rPr>
          <w:rFonts w:ascii="Times New Roman" w:hAnsi="Times New Roman" w:cs="Times New Roman"/>
          <w:color w:val="000000" w:themeColor="text1"/>
          <w:sz w:val="20"/>
          <w:szCs w:val="20"/>
          <w:shd w:val="clear" w:color="auto" w:fill="FFFFFF"/>
          <w:lang w:val="uk-UA"/>
        </w:rPr>
        <w:t>, «надурили при розплаті».</w:t>
      </w:r>
    </w:p>
    <w:p w:rsidR="0097294E" w:rsidRPr="003275D4" w:rsidRDefault="0097294E">
      <w:p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 xml:space="preserve">Кожен з відібраних відгуків був наданий у певний час конкретною людиною, і всі відгуки в сукупності формують дискурс відгуків за певний окреслений період часу. </w:t>
      </w:r>
    </w:p>
    <w:p w:rsidR="0097294E" w:rsidRPr="003275D4" w:rsidRDefault="0097294E">
      <w:p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 xml:space="preserve">Комунікативним середовищем відібраних відгуків можна вважати саме українську мову, оскільки мова визначає певні особливості та культуру мовлення та поведінки дописувачів. </w:t>
      </w:r>
    </w:p>
    <w:p w:rsidR="0097294E" w:rsidRPr="003275D4" w:rsidRDefault="0097294E">
      <w:p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Визначивши, що відгуки цілком можуть формувати окремий дискурс, проаналізуємо відібрані приклади, щоб виокремити характерні особливості дискурсу відгуків українською мовою за вибраний період часу:</w:t>
      </w:r>
    </w:p>
    <w:p w:rsidR="00BF2DBF" w:rsidRPr="003275D4" w:rsidRDefault="0097294E" w:rsidP="00BF2DBF">
      <w:pPr>
        <w:pStyle w:val="a4"/>
        <w:numPr>
          <w:ilvl w:val="0"/>
          <w:numId w:val="1"/>
        </w:num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 xml:space="preserve">Відгуки насичені </w:t>
      </w:r>
      <w:proofErr w:type="spellStart"/>
      <w:r w:rsidRPr="003275D4">
        <w:rPr>
          <w:rFonts w:ascii="Times New Roman" w:hAnsi="Times New Roman" w:cs="Times New Roman"/>
          <w:color w:val="000000" w:themeColor="text1"/>
          <w:sz w:val="20"/>
          <w:szCs w:val="20"/>
          <w:shd w:val="clear" w:color="auto" w:fill="FFFFFF"/>
          <w:lang w:val="uk-UA"/>
        </w:rPr>
        <w:t>сленговою</w:t>
      </w:r>
      <w:proofErr w:type="spellEnd"/>
      <w:r w:rsidRPr="003275D4">
        <w:rPr>
          <w:rFonts w:ascii="Times New Roman" w:hAnsi="Times New Roman" w:cs="Times New Roman"/>
          <w:color w:val="000000" w:themeColor="text1"/>
          <w:sz w:val="20"/>
          <w:szCs w:val="20"/>
          <w:shd w:val="clear" w:color="auto" w:fill="FFFFFF"/>
          <w:lang w:val="uk-UA"/>
        </w:rPr>
        <w:t xml:space="preserve"> лексикою, </w:t>
      </w:r>
      <w:proofErr w:type="spellStart"/>
      <w:r w:rsidRPr="003275D4">
        <w:rPr>
          <w:rFonts w:ascii="Times New Roman" w:hAnsi="Times New Roman" w:cs="Times New Roman"/>
          <w:color w:val="000000" w:themeColor="text1"/>
          <w:sz w:val="20"/>
          <w:szCs w:val="20"/>
          <w:shd w:val="clear" w:color="auto" w:fill="FFFFFF"/>
          <w:lang w:val="uk-UA"/>
        </w:rPr>
        <w:t>емоційно</w:t>
      </w:r>
      <w:proofErr w:type="spellEnd"/>
      <w:r w:rsidRPr="003275D4">
        <w:rPr>
          <w:rFonts w:ascii="Times New Roman" w:hAnsi="Times New Roman" w:cs="Times New Roman"/>
          <w:color w:val="000000" w:themeColor="text1"/>
          <w:sz w:val="20"/>
          <w:szCs w:val="20"/>
          <w:shd w:val="clear" w:color="auto" w:fill="FFFFFF"/>
          <w:lang w:val="uk-UA"/>
        </w:rPr>
        <w:t xml:space="preserve"> забарвленими словами, іншомовними словами та русизмами: </w:t>
      </w:r>
      <w:r w:rsidRPr="003275D4">
        <w:rPr>
          <w:rFonts w:ascii="Times New Roman" w:hAnsi="Times New Roman" w:cs="Times New Roman"/>
          <w:color w:val="000000" w:themeColor="text1"/>
          <w:sz w:val="20"/>
          <w:szCs w:val="20"/>
          <w:shd w:val="clear" w:color="auto" w:fill="FFFFFF"/>
          <w:lang w:val="uk-UA"/>
        </w:rPr>
        <w:t xml:space="preserve">«а оформлено блюдо як у </w:t>
      </w:r>
      <w:proofErr w:type="spellStart"/>
      <w:r w:rsidRPr="003275D4">
        <w:rPr>
          <w:rFonts w:ascii="Times New Roman" w:hAnsi="Times New Roman" w:cs="Times New Roman"/>
          <w:color w:val="000000" w:themeColor="text1"/>
          <w:sz w:val="20"/>
          <w:szCs w:val="20"/>
          <w:shd w:val="clear" w:color="auto" w:fill="FFFFFF"/>
          <w:lang w:val="uk-UA"/>
        </w:rPr>
        <w:t>забігаловці</w:t>
      </w:r>
      <w:proofErr w:type="spellEnd"/>
      <w:r w:rsidRPr="003275D4">
        <w:rPr>
          <w:rFonts w:ascii="Times New Roman" w:hAnsi="Times New Roman" w:cs="Times New Roman"/>
          <w:color w:val="000000" w:themeColor="text1"/>
          <w:sz w:val="20"/>
          <w:szCs w:val="20"/>
          <w:shd w:val="clear" w:color="auto" w:fill="FFFFFF"/>
          <w:lang w:val="uk-UA"/>
        </w:rPr>
        <w:t>»,</w:t>
      </w:r>
      <w:r w:rsidRPr="003275D4">
        <w:rPr>
          <w:rFonts w:ascii="Times New Roman" w:hAnsi="Times New Roman" w:cs="Times New Roman"/>
          <w:color w:val="000000" w:themeColor="text1"/>
          <w:sz w:val="20"/>
          <w:szCs w:val="20"/>
          <w:shd w:val="clear" w:color="auto" w:fill="FFFFFF"/>
          <w:lang w:val="uk-UA"/>
        </w:rPr>
        <w:t xml:space="preserve"> «було дуже жарко», «МИ ТАМ СПРАВЛЯЛИ ДВА СІМЕЙНИХ СВЯТА», «ЗАКЛАД АТАСС»</w:t>
      </w:r>
      <w:r w:rsidR="00BF2DBF" w:rsidRPr="003275D4">
        <w:rPr>
          <w:rFonts w:ascii="Times New Roman" w:hAnsi="Times New Roman" w:cs="Times New Roman"/>
          <w:color w:val="000000" w:themeColor="text1"/>
          <w:sz w:val="20"/>
          <w:szCs w:val="20"/>
          <w:shd w:val="clear" w:color="auto" w:fill="FFFFFF"/>
          <w:lang w:val="uk-UA"/>
        </w:rPr>
        <w:t xml:space="preserve">, «можна </w:t>
      </w:r>
      <w:proofErr w:type="spellStart"/>
      <w:r w:rsidR="00BF2DBF" w:rsidRPr="003275D4">
        <w:rPr>
          <w:rFonts w:ascii="Times New Roman" w:hAnsi="Times New Roman" w:cs="Times New Roman"/>
          <w:color w:val="000000" w:themeColor="text1"/>
          <w:sz w:val="20"/>
          <w:szCs w:val="20"/>
          <w:shd w:val="clear" w:color="auto" w:fill="FFFFFF"/>
          <w:lang w:val="uk-UA"/>
        </w:rPr>
        <w:t>зарадитиґаджети</w:t>
      </w:r>
      <w:proofErr w:type="spellEnd"/>
      <w:r w:rsidR="00BF2DBF" w:rsidRPr="003275D4">
        <w:rPr>
          <w:rFonts w:ascii="Times New Roman" w:hAnsi="Times New Roman" w:cs="Times New Roman"/>
          <w:color w:val="000000" w:themeColor="text1"/>
          <w:sz w:val="20"/>
          <w:szCs w:val="20"/>
          <w:shd w:val="clear" w:color="auto" w:fill="FFFFFF"/>
          <w:lang w:val="uk-UA"/>
        </w:rPr>
        <w:t xml:space="preserve">», «морозиво ще й було </w:t>
      </w:r>
      <w:proofErr w:type="spellStart"/>
      <w:r w:rsidR="00BF2DBF" w:rsidRPr="003275D4">
        <w:rPr>
          <w:rFonts w:ascii="Times New Roman" w:hAnsi="Times New Roman" w:cs="Times New Roman"/>
          <w:color w:val="000000" w:themeColor="text1"/>
          <w:sz w:val="20"/>
          <w:szCs w:val="20"/>
          <w:shd w:val="clear" w:color="auto" w:fill="FFFFFF"/>
          <w:lang w:val="uk-UA"/>
        </w:rPr>
        <w:t>розтавше</w:t>
      </w:r>
      <w:proofErr w:type="spellEnd"/>
      <w:r w:rsidR="00BF2DBF" w:rsidRPr="003275D4">
        <w:rPr>
          <w:rFonts w:ascii="Times New Roman" w:hAnsi="Times New Roman" w:cs="Times New Roman"/>
          <w:color w:val="000000" w:themeColor="text1"/>
          <w:sz w:val="20"/>
          <w:szCs w:val="20"/>
          <w:shd w:val="clear" w:color="auto" w:fill="FFFFFF"/>
          <w:lang w:val="uk-UA"/>
        </w:rPr>
        <w:t>»</w:t>
      </w:r>
    </w:p>
    <w:p w:rsidR="00BF2DBF" w:rsidRPr="003275D4" w:rsidRDefault="0097294E" w:rsidP="00BF2DBF">
      <w:pPr>
        <w:pStyle w:val="a4"/>
        <w:numPr>
          <w:ilvl w:val="0"/>
          <w:numId w:val="1"/>
        </w:num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Велика кількість пунктуаційних помилок та не завжди дотримані правила набору тексту: «</w:t>
      </w:r>
      <w:r w:rsidR="00BF2DBF" w:rsidRPr="003275D4">
        <w:rPr>
          <w:rFonts w:ascii="Times New Roman" w:hAnsi="Times New Roman" w:cs="Times New Roman"/>
          <w:color w:val="000000" w:themeColor="text1"/>
          <w:sz w:val="20"/>
          <w:szCs w:val="20"/>
          <w:shd w:val="clear" w:color="auto" w:fill="FFFFFF"/>
          <w:lang w:val="uk-UA"/>
        </w:rPr>
        <w:t xml:space="preserve">все </w:t>
      </w:r>
      <w:proofErr w:type="spellStart"/>
      <w:r w:rsidR="00BF2DBF" w:rsidRPr="003275D4">
        <w:rPr>
          <w:rFonts w:ascii="Times New Roman" w:hAnsi="Times New Roman" w:cs="Times New Roman"/>
          <w:color w:val="000000" w:themeColor="text1"/>
          <w:sz w:val="20"/>
          <w:szCs w:val="20"/>
          <w:shd w:val="clear" w:color="auto" w:fill="FFFFFF"/>
          <w:lang w:val="uk-UA"/>
        </w:rPr>
        <w:t>виблискує,все</w:t>
      </w:r>
      <w:proofErr w:type="spellEnd"/>
      <w:r w:rsidR="00BF2DBF" w:rsidRPr="003275D4">
        <w:rPr>
          <w:rFonts w:ascii="Times New Roman" w:hAnsi="Times New Roman" w:cs="Times New Roman"/>
          <w:color w:val="000000" w:themeColor="text1"/>
          <w:sz w:val="20"/>
          <w:szCs w:val="20"/>
          <w:shd w:val="clear" w:color="auto" w:fill="FFFFFF"/>
          <w:lang w:val="uk-UA"/>
        </w:rPr>
        <w:t xml:space="preserve"> на своєму місці. Всіх враз</w:t>
      </w:r>
      <w:r w:rsidR="00BF2DBF" w:rsidRPr="003275D4">
        <w:rPr>
          <w:rFonts w:ascii="Times New Roman" w:hAnsi="Times New Roman" w:cs="Times New Roman"/>
          <w:color w:val="000000" w:themeColor="text1"/>
          <w:sz w:val="20"/>
          <w:szCs w:val="20"/>
          <w:shd w:val="clear" w:color="auto" w:fill="FFFFFF"/>
          <w:lang w:val="uk-UA"/>
        </w:rPr>
        <w:t>ила кухня ,все було дуже смачно.</w:t>
      </w:r>
      <w:r w:rsidRPr="003275D4">
        <w:rPr>
          <w:rFonts w:ascii="Times New Roman" w:hAnsi="Times New Roman" w:cs="Times New Roman"/>
          <w:color w:val="000000" w:themeColor="text1"/>
          <w:sz w:val="20"/>
          <w:szCs w:val="20"/>
          <w:shd w:val="clear" w:color="auto" w:fill="FFFFFF"/>
          <w:lang w:val="uk-UA"/>
        </w:rPr>
        <w:t>»</w:t>
      </w:r>
      <w:r w:rsidR="00BF2DBF" w:rsidRPr="003275D4">
        <w:rPr>
          <w:rFonts w:ascii="Times New Roman" w:hAnsi="Times New Roman" w:cs="Times New Roman"/>
          <w:color w:val="000000" w:themeColor="text1"/>
          <w:sz w:val="20"/>
          <w:szCs w:val="20"/>
          <w:shd w:val="clear" w:color="auto" w:fill="FFFFFF"/>
          <w:lang w:val="uk-UA"/>
        </w:rPr>
        <w:t>, «</w:t>
      </w:r>
      <w:r w:rsidR="00BF2DBF" w:rsidRPr="003275D4">
        <w:rPr>
          <w:rFonts w:ascii="Times New Roman" w:hAnsi="Times New Roman" w:cs="Times New Roman"/>
          <w:color w:val="000000" w:themeColor="text1"/>
          <w:sz w:val="20"/>
          <w:szCs w:val="20"/>
          <w:shd w:val="clear" w:color="auto" w:fill="FFFFFF"/>
          <w:lang w:val="uk-UA"/>
        </w:rPr>
        <w:t>ТАМ ТАК ГАРНО А КУХНЯ ПРОСТО ШИК ЩО НЕ СКУШТУЄШ ТО ВСЕ СМАЧНЕНЬКЕ</w:t>
      </w:r>
      <w:r w:rsidR="00BF2DBF" w:rsidRPr="003275D4">
        <w:rPr>
          <w:rFonts w:ascii="Times New Roman" w:hAnsi="Times New Roman" w:cs="Times New Roman"/>
          <w:color w:val="000000" w:themeColor="text1"/>
          <w:sz w:val="20"/>
          <w:szCs w:val="20"/>
          <w:shd w:val="clear" w:color="auto" w:fill="FFFFFF"/>
          <w:lang w:val="uk-UA"/>
        </w:rPr>
        <w:t>», «</w:t>
      </w:r>
      <w:r w:rsidR="00BF2DBF" w:rsidRPr="003275D4">
        <w:rPr>
          <w:rFonts w:ascii="Times New Roman" w:hAnsi="Times New Roman" w:cs="Times New Roman"/>
          <w:color w:val="000000" w:themeColor="text1"/>
          <w:sz w:val="20"/>
          <w:szCs w:val="20"/>
          <w:shd w:val="clear" w:color="auto" w:fill="FFFFFF"/>
          <w:lang w:val="uk-UA"/>
        </w:rPr>
        <w:t>Шкода лиш з кави подають американо</w:t>
      </w:r>
      <w:r w:rsidR="00BF2DBF" w:rsidRPr="003275D4">
        <w:rPr>
          <w:rFonts w:ascii="Times New Roman" w:hAnsi="Times New Roman" w:cs="Times New Roman"/>
          <w:color w:val="000000" w:themeColor="text1"/>
          <w:sz w:val="20"/>
          <w:szCs w:val="20"/>
          <w:shd w:val="clear" w:color="auto" w:fill="FFFFFF"/>
          <w:lang w:val="uk-UA"/>
        </w:rPr>
        <w:t>».</w:t>
      </w:r>
    </w:p>
    <w:p w:rsidR="0097294E" w:rsidRPr="003275D4" w:rsidRDefault="00BF2DBF" w:rsidP="00BF2DBF">
      <w:pPr>
        <w:pStyle w:val="a4"/>
        <w:numPr>
          <w:ilvl w:val="0"/>
          <w:numId w:val="1"/>
        </w:num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Вираження емоцій за допомогою графічних засобів – використання розділових знаків та зміни регістру символів: «..</w:t>
      </w:r>
      <w:r w:rsidRPr="003275D4">
        <w:rPr>
          <w:rFonts w:ascii="Times New Roman" w:hAnsi="Times New Roman" w:cs="Times New Roman"/>
          <w:color w:val="000000" w:themeColor="text1"/>
          <w:sz w:val="20"/>
          <w:szCs w:val="20"/>
          <w:shd w:val="clear" w:color="auto" w:fill="FFFFFF"/>
          <w:lang w:val="uk-UA"/>
        </w:rPr>
        <w:t>і всім рекомендуємо! =)</w:t>
      </w:r>
      <w:r w:rsidRPr="003275D4">
        <w:rPr>
          <w:rFonts w:ascii="Times New Roman" w:hAnsi="Times New Roman" w:cs="Times New Roman"/>
          <w:color w:val="000000" w:themeColor="text1"/>
          <w:sz w:val="20"/>
          <w:szCs w:val="20"/>
          <w:shd w:val="clear" w:color="auto" w:fill="FFFFFF"/>
          <w:lang w:val="uk-UA"/>
        </w:rPr>
        <w:t>», «</w:t>
      </w:r>
      <w:r w:rsidRPr="003275D4">
        <w:rPr>
          <w:rFonts w:ascii="Times New Roman" w:hAnsi="Times New Roman" w:cs="Times New Roman"/>
          <w:color w:val="000000" w:themeColor="text1"/>
          <w:sz w:val="20"/>
          <w:szCs w:val="20"/>
          <w:shd w:val="clear" w:color="auto" w:fill="FFFFFF"/>
          <w:lang w:val="uk-UA"/>
        </w:rPr>
        <w:t xml:space="preserve">все було дуже </w:t>
      </w:r>
      <w:proofErr w:type="spellStart"/>
      <w:r w:rsidRPr="003275D4">
        <w:rPr>
          <w:rFonts w:ascii="Times New Roman" w:hAnsi="Times New Roman" w:cs="Times New Roman"/>
          <w:color w:val="000000" w:themeColor="text1"/>
          <w:sz w:val="20"/>
          <w:szCs w:val="20"/>
          <w:shd w:val="clear" w:color="auto" w:fill="FFFFFF"/>
          <w:lang w:val="uk-UA"/>
        </w:rPr>
        <w:t>смачно,гості</w:t>
      </w:r>
      <w:proofErr w:type="spellEnd"/>
      <w:r w:rsidRPr="003275D4">
        <w:rPr>
          <w:rFonts w:ascii="Times New Roman" w:hAnsi="Times New Roman" w:cs="Times New Roman"/>
          <w:color w:val="000000" w:themeColor="text1"/>
          <w:sz w:val="20"/>
          <w:szCs w:val="20"/>
          <w:shd w:val="clear" w:color="auto" w:fill="FFFFFF"/>
          <w:lang w:val="uk-UA"/>
        </w:rPr>
        <w:t xml:space="preserve"> в захваті))</w:t>
      </w:r>
      <w:r w:rsidRPr="003275D4">
        <w:rPr>
          <w:rFonts w:ascii="Times New Roman" w:hAnsi="Times New Roman" w:cs="Times New Roman"/>
          <w:color w:val="000000" w:themeColor="text1"/>
          <w:sz w:val="20"/>
          <w:szCs w:val="20"/>
          <w:shd w:val="clear" w:color="auto" w:fill="FFFFFF"/>
          <w:lang w:val="uk-UA"/>
        </w:rPr>
        <w:t>», «Зверніть будь ласка увагу!!!!», «</w:t>
      </w:r>
      <w:r w:rsidR="0097294E" w:rsidRPr="003275D4">
        <w:rPr>
          <w:rFonts w:ascii="Times New Roman" w:hAnsi="Times New Roman" w:cs="Times New Roman"/>
          <w:color w:val="000000" w:themeColor="text1"/>
          <w:sz w:val="20"/>
          <w:szCs w:val="20"/>
          <w:shd w:val="clear" w:color="auto" w:fill="FFFFFF"/>
          <w:lang w:val="uk-UA"/>
        </w:rPr>
        <w:t>знає свою справу І</w:t>
      </w:r>
      <w:r w:rsidRPr="003275D4">
        <w:rPr>
          <w:rFonts w:ascii="Times New Roman" w:hAnsi="Times New Roman" w:cs="Times New Roman"/>
          <w:color w:val="000000" w:themeColor="text1"/>
          <w:sz w:val="20"/>
          <w:szCs w:val="20"/>
          <w:shd w:val="clear" w:color="auto" w:fill="FFFFFF"/>
          <w:lang w:val="uk-UA"/>
        </w:rPr>
        <w:t xml:space="preserve"> СПРАВЛЯЄТЬСЯ З НЕЮ НА ВІДМІННО», «залишилася дуже НЕЗАДОВОЛЕНА».</w:t>
      </w:r>
    </w:p>
    <w:p w:rsidR="00BF2DBF" w:rsidRPr="003275D4" w:rsidRDefault="00BF2DBF" w:rsidP="00BF2DBF">
      <w:pPr>
        <w:pStyle w:val="a4"/>
        <w:numPr>
          <w:ilvl w:val="0"/>
          <w:numId w:val="1"/>
        </w:numPr>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 xml:space="preserve">Нерідко зустрічаються орфографічні помилки: «..так і з </w:t>
      </w:r>
      <w:proofErr w:type="spellStart"/>
      <w:r w:rsidRPr="003275D4">
        <w:rPr>
          <w:rFonts w:ascii="Times New Roman" w:hAnsi="Times New Roman" w:cs="Times New Roman"/>
          <w:color w:val="000000" w:themeColor="text1"/>
          <w:sz w:val="20"/>
          <w:szCs w:val="20"/>
          <w:shd w:val="clear" w:color="auto" w:fill="FFFFFF"/>
          <w:lang w:val="uk-UA"/>
        </w:rPr>
        <w:t>сімьєю</w:t>
      </w:r>
      <w:proofErr w:type="spellEnd"/>
      <w:r w:rsidRPr="003275D4">
        <w:rPr>
          <w:rFonts w:ascii="Times New Roman" w:hAnsi="Times New Roman" w:cs="Times New Roman"/>
          <w:color w:val="000000" w:themeColor="text1"/>
          <w:sz w:val="20"/>
          <w:szCs w:val="20"/>
          <w:shd w:val="clear" w:color="auto" w:fill="FFFFFF"/>
          <w:lang w:val="uk-UA"/>
        </w:rPr>
        <w:t>», «</w:t>
      </w:r>
      <w:proofErr w:type="spellStart"/>
      <w:r w:rsidRPr="003275D4">
        <w:rPr>
          <w:rFonts w:ascii="Times New Roman" w:hAnsi="Times New Roman" w:cs="Times New Roman"/>
          <w:color w:val="000000" w:themeColor="text1"/>
          <w:sz w:val="20"/>
          <w:szCs w:val="20"/>
          <w:shd w:val="clear" w:color="auto" w:fill="FFFFFF"/>
          <w:lang w:val="uk-UA"/>
        </w:rPr>
        <w:t>багатсво</w:t>
      </w:r>
      <w:proofErr w:type="spellEnd"/>
      <w:r w:rsidRPr="003275D4">
        <w:rPr>
          <w:rFonts w:ascii="Times New Roman" w:hAnsi="Times New Roman" w:cs="Times New Roman"/>
          <w:color w:val="000000" w:themeColor="text1"/>
          <w:sz w:val="20"/>
          <w:szCs w:val="20"/>
          <w:shd w:val="clear" w:color="auto" w:fill="FFFFFF"/>
          <w:lang w:val="uk-UA"/>
        </w:rPr>
        <w:t>», «ДЯКУЕМО», «принесли "</w:t>
      </w:r>
      <w:proofErr w:type="spellStart"/>
      <w:r w:rsidRPr="003275D4">
        <w:rPr>
          <w:rFonts w:ascii="Times New Roman" w:hAnsi="Times New Roman" w:cs="Times New Roman"/>
          <w:color w:val="000000" w:themeColor="text1"/>
          <w:sz w:val="20"/>
          <w:szCs w:val="20"/>
          <w:shd w:val="clear" w:color="auto" w:fill="FFFFFF"/>
          <w:lang w:val="uk-UA"/>
        </w:rPr>
        <w:t>цезарь</w:t>
      </w:r>
      <w:proofErr w:type="spellEnd"/>
      <w:r w:rsidRPr="003275D4">
        <w:rPr>
          <w:rFonts w:ascii="Times New Roman" w:hAnsi="Times New Roman" w:cs="Times New Roman"/>
          <w:color w:val="000000" w:themeColor="text1"/>
          <w:sz w:val="20"/>
          <w:szCs w:val="20"/>
          <w:shd w:val="clear" w:color="auto" w:fill="FFFFFF"/>
          <w:lang w:val="uk-UA"/>
        </w:rPr>
        <w:t>"».</w:t>
      </w:r>
    </w:p>
    <w:p w:rsidR="00BF2DBF" w:rsidRPr="003275D4" w:rsidRDefault="00BF2DBF" w:rsidP="00BF2DBF">
      <w:pPr>
        <w:ind w:left="357" w:firstLine="0"/>
        <w:rPr>
          <w:rFonts w:ascii="Times New Roman" w:hAnsi="Times New Roman" w:cs="Times New Roman"/>
          <w:color w:val="000000" w:themeColor="text1"/>
          <w:sz w:val="20"/>
          <w:szCs w:val="20"/>
          <w:shd w:val="clear" w:color="auto" w:fill="FFFFFF"/>
          <w:lang w:val="uk-UA"/>
        </w:rPr>
      </w:pPr>
      <w:r w:rsidRPr="003275D4">
        <w:rPr>
          <w:rFonts w:ascii="Times New Roman" w:hAnsi="Times New Roman" w:cs="Times New Roman"/>
          <w:color w:val="000000" w:themeColor="text1"/>
          <w:sz w:val="20"/>
          <w:szCs w:val="20"/>
          <w:shd w:val="clear" w:color="auto" w:fill="FFFFFF"/>
          <w:lang w:val="uk-UA"/>
        </w:rPr>
        <w:t>Отже, з наведених прикладів та аналізу можна зробити висновок, що відгуки є окремим дискурсом, який має свої характерні особливості.</w:t>
      </w:r>
    </w:p>
    <w:p w:rsidR="00BF2DBF" w:rsidRPr="003275D4" w:rsidRDefault="00BF2DBF" w:rsidP="00BF2DBF">
      <w:pPr>
        <w:ind w:left="357" w:firstLine="0"/>
        <w:rPr>
          <w:rFonts w:ascii="Arial" w:hAnsi="Arial" w:cs="Arial"/>
          <w:color w:val="000000" w:themeColor="text1"/>
          <w:sz w:val="21"/>
          <w:szCs w:val="21"/>
          <w:shd w:val="clear" w:color="auto" w:fill="FFFFFF"/>
          <w:lang w:val="uk-UA"/>
        </w:rPr>
      </w:pPr>
    </w:p>
    <w:sectPr w:rsidR="00BF2DBF" w:rsidRPr="003275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10FD2"/>
    <w:multiLevelType w:val="hybridMultilevel"/>
    <w:tmpl w:val="3D18565E"/>
    <w:lvl w:ilvl="0" w:tplc="5B4A9748">
      <w:start w:val="1"/>
      <w:numFmt w:val="decimal"/>
      <w:lvlText w:val="%1."/>
      <w:lvlJc w:val="left"/>
      <w:pPr>
        <w:ind w:left="717" w:hanging="360"/>
      </w:pPr>
      <w:rPr>
        <w:rFonts w:hint="default"/>
      </w:rPr>
    </w:lvl>
    <w:lvl w:ilvl="1" w:tplc="04220019" w:tentative="1">
      <w:start w:val="1"/>
      <w:numFmt w:val="lowerLetter"/>
      <w:lvlText w:val="%2."/>
      <w:lvlJc w:val="left"/>
      <w:pPr>
        <w:ind w:left="1437" w:hanging="360"/>
      </w:pPr>
    </w:lvl>
    <w:lvl w:ilvl="2" w:tplc="0422001B" w:tentative="1">
      <w:start w:val="1"/>
      <w:numFmt w:val="lowerRoman"/>
      <w:lvlText w:val="%3."/>
      <w:lvlJc w:val="right"/>
      <w:pPr>
        <w:ind w:left="2157" w:hanging="180"/>
      </w:pPr>
    </w:lvl>
    <w:lvl w:ilvl="3" w:tplc="0422000F" w:tentative="1">
      <w:start w:val="1"/>
      <w:numFmt w:val="decimal"/>
      <w:lvlText w:val="%4."/>
      <w:lvlJc w:val="left"/>
      <w:pPr>
        <w:ind w:left="2877" w:hanging="360"/>
      </w:pPr>
    </w:lvl>
    <w:lvl w:ilvl="4" w:tplc="04220019" w:tentative="1">
      <w:start w:val="1"/>
      <w:numFmt w:val="lowerLetter"/>
      <w:lvlText w:val="%5."/>
      <w:lvlJc w:val="left"/>
      <w:pPr>
        <w:ind w:left="3597" w:hanging="360"/>
      </w:pPr>
    </w:lvl>
    <w:lvl w:ilvl="5" w:tplc="0422001B" w:tentative="1">
      <w:start w:val="1"/>
      <w:numFmt w:val="lowerRoman"/>
      <w:lvlText w:val="%6."/>
      <w:lvlJc w:val="right"/>
      <w:pPr>
        <w:ind w:left="4317" w:hanging="180"/>
      </w:pPr>
    </w:lvl>
    <w:lvl w:ilvl="6" w:tplc="0422000F" w:tentative="1">
      <w:start w:val="1"/>
      <w:numFmt w:val="decimal"/>
      <w:lvlText w:val="%7."/>
      <w:lvlJc w:val="left"/>
      <w:pPr>
        <w:ind w:left="5037" w:hanging="360"/>
      </w:pPr>
    </w:lvl>
    <w:lvl w:ilvl="7" w:tplc="04220019" w:tentative="1">
      <w:start w:val="1"/>
      <w:numFmt w:val="lowerLetter"/>
      <w:lvlText w:val="%8."/>
      <w:lvlJc w:val="left"/>
      <w:pPr>
        <w:ind w:left="5757" w:hanging="360"/>
      </w:pPr>
    </w:lvl>
    <w:lvl w:ilvl="8" w:tplc="0422001B" w:tentative="1">
      <w:start w:val="1"/>
      <w:numFmt w:val="lowerRoman"/>
      <w:lvlText w:val="%9."/>
      <w:lvlJc w:val="right"/>
      <w:pPr>
        <w:ind w:left="647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82D"/>
    <w:rsid w:val="001142FD"/>
    <w:rsid w:val="003275D4"/>
    <w:rsid w:val="0074541E"/>
    <w:rsid w:val="00767BB9"/>
    <w:rsid w:val="0097294E"/>
    <w:rsid w:val="0097482D"/>
    <w:rsid w:val="00BF2D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1BCD1-0FA7-4D00-AD47-8FA89ABD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82D"/>
    <w:pPr>
      <w:spacing w:after="0" w:line="360" w:lineRule="auto"/>
      <w:ind w:firstLine="357"/>
      <w:jc w:val="both"/>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7482D"/>
  </w:style>
  <w:style w:type="character" w:styleId="a3">
    <w:name w:val="Hyperlink"/>
    <w:basedOn w:val="a0"/>
    <w:uiPriority w:val="99"/>
    <w:semiHidden/>
    <w:unhideWhenUsed/>
    <w:rsid w:val="0097482D"/>
    <w:rPr>
      <w:color w:val="0000FF"/>
      <w:u w:val="single"/>
    </w:rPr>
  </w:style>
  <w:style w:type="paragraph" w:styleId="a4">
    <w:name w:val="List Paragraph"/>
    <w:basedOn w:val="a"/>
    <w:uiPriority w:val="34"/>
    <w:qFormat/>
    <w:rsid w:val="00972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ndex.php?title=%D0%92%D0%B0%D0%BD_%D0%94%D0%B5%D0%B9%D0%BA_%D0%A2%D1%8C%D1%94%D0%BD&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A1%D0%BF%D1%80%D0%B8%D0%B9%D0%BD%D1%8F%D1%82%D1%82%D1%8F" TargetMode="External"/><Relationship Id="rId5" Type="http://schemas.openxmlformats.org/officeDocument/2006/relationships/hyperlink" Target="https://uk.wikipedia.org/wiki/%D0%A2%D0%B5%D0%BA%D1%81%D1%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2380</Words>
  <Characters>1357</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Grechukh</dc:creator>
  <cp:keywords/>
  <dc:description/>
  <cp:lastModifiedBy>Julia Grechukh</cp:lastModifiedBy>
  <cp:revision>1</cp:revision>
  <dcterms:created xsi:type="dcterms:W3CDTF">2015-09-20T18:40:00Z</dcterms:created>
  <dcterms:modified xsi:type="dcterms:W3CDTF">2015-09-20T19:23:00Z</dcterms:modified>
</cp:coreProperties>
</file>