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FC6" w:rsidRDefault="00FD6A4C">
      <w:pPr>
        <w:rPr>
          <w:rFonts w:ascii="Arial" w:hAnsi="Arial" w:cs="Arial"/>
          <w:sz w:val="24"/>
          <w:szCs w:val="24"/>
          <w:lang w:val="uk-UA"/>
        </w:rPr>
      </w:pPr>
      <w:bookmarkStart w:id="0" w:name="_GoBack"/>
      <w:bookmarkEnd w:id="0"/>
      <w:r w:rsidRPr="00A611DE">
        <w:rPr>
          <w:rFonts w:ascii="Arial" w:hAnsi="Arial" w:cs="Arial"/>
          <w:sz w:val="24"/>
          <w:szCs w:val="24"/>
          <w:lang w:val="uk-UA"/>
        </w:rPr>
        <w:t xml:space="preserve">На основі відібраних мною відгуків, можна стверджувати, що ці відгуки є дискурсом, оскільки за професором Т. Ван-Дейком, який є автором </w:t>
      </w:r>
      <w:r w:rsidR="0066050E" w:rsidRPr="00A611DE">
        <w:rPr>
          <w:rFonts w:ascii="Arial" w:hAnsi="Arial" w:cs="Arial"/>
          <w:sz w:val="24"/>
          <w:szCs w:val="24"/>
          <w:lang w:val="uk-UA"/>
        </w:rPr>
        <w:t xml:space="preserve">понад </w:t>
      </w:r>
      <w:r w:rsidRPr="00A611DE">
        <w:rPr>
          <w:rFonts w:ascii="Arial" w:hAnsi="Arial" w:cs="Arial"/>
          <w:sz w:val="24"/>
          <w:szCs w:val="24"/>
          <w:lang w:val="uk-UA"/>
        </w:rPr>
        <w:t>200 статей</w:t>
      </w:r>
      <w:r w:rsidR="0066050E" w:rsidRPr="00A611DE">
        <w:rPr>
          <w:rFonts w:ascii="Arial" w:hAnsi="Arial" w:cs="Arial"/>
          <w:sz w:val="24"/>
          <w:szCs w:val="24"/>
          <w:lang w:val="uk-UA"/>
        </w:rPr>
        <w:t xml:space="preserve"> і монографій</w:t>
      </w:r>
      <w:r w:rsidRPr="00A611DE">
        <w:rPr>
          <w:rFonts w:ascii="Arial" w:hAnsi="Arial" w:cs="Arial"/>
          <w:sz w:val="24"/>
          <w:szCs w:val="24"/>
          <w:lang w:val="uk-UA"/>
        </w:rPr>
        <w:t xml:space="preserve"> з питань дискурсу та дискурс-аналізу, саме поняття дискурс-це комунікативна подія, що відбувається між мовцем, слухачем (спостерігачем та ін.) в певному часовому, просторовому чи іншому контексті. </w:t>
      </w:r>
      <w:r w:rsidR="0066050E" w:rsidRPr="00A611DE">
        <w:rPr>
          <w:rFonts w:ascii="Arial" w:hAnsi="Arial" w:cs="Arial"/>
          <w:sz w:val="24"/>
          <w:szCs w:val="24"/>
          <w:lang w:val="uk-UA"/>
        </w:rPr>
        <w:t>Дискур</w:t>
      </w:r>
      <w:r w:rsidRPr="00A611DE">
        <w:rPr>
          <w:rFonts w:ascii="Arial" w:hAnsi="Arial" w:cs="Arial"/>
          <w:sz w:val="24"/>
          <w:szCs w:val="24"/>
          <w:lang w:val="uk-UA"/>
        </w:rPr>
        <w:t xml:space="preserve">с може бути </w:t>
      </w:r>
      <w:proofErr w:type="spellStart"/>
      <w:r w:rsidRPr="00A611DE">
        <w:rPr>
          <w:rFonts w:ascii="Arial" w:hAnsi="Arial" w:cs="Arial"/>
          <w:sz w:val="24"/>
          <w:szCs w:val="24"/>
          <w:lang w:val="uk-UA"/>
        </w:rPr>
        <w:t>мовним</w:t>
      </w:r>
      <w:proofErr w:type="spellEnd"/>
      <w:r w:rsidRPr="00A611DE">
        <w:rPr>
          <w:rFonts w:ascii="Arial" w:hAnsi="Arial" w:cs="Arial"/>
          <w:sz w:val="24"/>
          <w:szCs w:val="24"/>
          <w:lang w:val="uk-UA"/>
        </w:rPr>
        <w:t xml:space="preserve">, письмовим, мати вербальні і невербальні складові. </w:t>
      </w:r>
    </w:p>
    <w:p w:rsidR="00A611DE" w:rsidRPr="00A611DE" w:rsidRDefault="00A611DE">
      <w:pPr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Класифікація типів дискурсу:</w:t>
      </w:r>
    </w:p>
    <w:p w:rsidR="00FD6A4C" w:rsidRPr="00A611DE" w:rsidRDefault="00A611DE">
      <w:pPr>
        <w:rPr>
          <w:rFonts w:ascii="Arial" w:hAnsi="Arial" w:cs="Arial"/>
          <w:sz w:val="24"/>
          <w:szCs w:val="24"/>
          <w:lang w:val="uk-UA"/>
        </w:rPr>
      </w:pPr>
      <w:r w:rsidRPr="00A611DE">
        <w:rPr>
          <w:rFonts w:ascii="Arial" w:hAnsi="Arial" w:cs="Arial"/>
          <w:sz w:val="24"/>
          <w:szCs w:val="24"/>
          <w:lang w:val="uk-UA"/>
        </w:rPr>
        <w:t xml:space="preserve">1. </w:t>
      </w:r>
      <w:r w:rsidR="00FD6A4C" w:rsidRPr="00A611DE">
        <w:rPr>
          <w:rFonts w:ascii="Arial" w:hAnsi="Arial" w:cs="Arial"/>
          <w:sz w:val="24"/>
          <w:szCs w:val="24"/>
          <w:lang w:val="uk-UA"/>
        </w:rPr>
        <w:t>За формою дискурсу всі відгуки є письмовими.</w:t>
      </w:r>
    </w:p>
    <w:p w:rsidR="00FD6A4C" w:rsidRPr="00A611DE" w:rsidRDefault="00A611DE">
      <w:pPr>
        <w:rPr>
          <w:rFonts w:ascii="Arial" w:hAnsi="Arial" w:cs="Arial"/>
          <w:sz w:val="24"/>
          <w:szCs w:val="24"/>
          <w:lang w:val="uk-UA"/>
        </w:rPr>
      </w:pPr>
      <w:r w:rsidRPr="00A611DE">
        <w:rPr>
          <w:rFonts w:ascii="Arial" w:hAnsi="Arial" w:cs="Arial"/>
          <w:sz w:val="24"/>
          <w:szCs w:val="24"/>
          <w:lang w:val="uk-UA"/>
        </w:rPr>
        <w:t xml:space="preserve">2. </w:t>
      </w:r>
      <w:r w:rsidR="00FD6A4C" w:rsidRPr="00A611DE">
        <w:rPr>
          <w:rFonts w:ascii="Arial" w:hAnsi="Arial" w:cs="Arial"/>
          <w:sz w:val="24"/>
          <w:szCs w:val="24"/>
          <w:lang w:val="uk-UA"/>
        </w:rPr>
        <w:t>За видом мовлення відгуки є як і монологічні</w:t>
      </w:r>
      <w:r w:rsidR="0066050E" w:rsidRPr="00A611DE">
        <w:rPr>
          <w:rFonts w:ascii="Arial" w:hAnsi="Arial" w:cs="Arial"/>
          <w:sz w:val="24"/>
          <w:szCs w:val="24"/>
          <w:lang w:val="uk-UA"/>
        </w:rPr>
        <w:t xml:space="preserve"> (</w:t>
      </w:r>
      <w:proofErr w:type="spellStart"/>
      <w:r w:rsidR="0066050E" w:rsidRPr="00A611DE">
        <w:rPr>
          <w:rFonts w:ascii="Arial" w:hAnsi="Arial" w:cs="Arial"/>
          <w:sz w:val="24"/>
          <w:szCs w:val="24"/>
          <w:lang w:val="en-US"/>
        </w:rPr>
        <w:t>Ihor</w:t>
      </w:r>
      <w:proofErr w:type="spellEnd"/>
      <w:r w:rsidR="0066050E" w:rsidRPr="00A611DE">
        <w:rPr>
          <w:rFonts w:ascii="Arial" w:hAnsi="Arial" w:cs="Arial"/>
          <w:sz w:val="24"/>
          <w:szCs w:val="24"/>
          <w:lang w:val="uk-UA"/>
        </w:rPr>
        <w:t>,</w:t>
      </w:r>
      <w:proofErr w:type="spellStart"/>
      <w:r w:rsidR="0066050E" w:rsidRPr="00A611DE">
        <w:rPr>
          <w:rFonts w:ascii="Arial" w:hAnsi="Arial" w:cs="Arial"/>
          <w:sz w:val="24"/>
          <w:szCs w:val="24"/>
          <w:lang w:val="en-US"/>
        </w:rPr>
        <w:t>Ulitka</w:t>
      </w:r>
      <w:proofErr w:type="spellEnd"/>
      <w:r w:rsidR="0066050E" w:rsidRPr="00A611DE">
        <w:rPr>
          <w:rFonts w:ascii="Arial" w:hAnsi="Arial" w:cs="Arial"/>
          <w:sz w:val="24"/>
          <w:szCs w:val="24"/>
          <w:lang w:val="uk-UA"/>
        </w:rPr>
        <w:t>,Віталій)</w:t>
      </w:r>
      <w:r w:rsidR="00FD6A4C" w:rsidRPr="00A611DE">
        <w:rPr>
          <w:rFonts w:ascii="Arial" w:hAnsi="Arial" w:cs="Arial"/>
          <w:sz w:val="24"/>
          <w:szCs w:val="24"/>
          <w:lang w:val="uk-UA"/>
        </w:rPr>
        <w:t xml:space="preserve">, так і </w:t>
      </w:r>
      <w:r w:rsidR="0066050E" w:rsidRPr="00A611DE">
        <w:rPr>
          <w:rFonts w:ascii="Arial" w:hAnsi="Arial" w:cs="Arial"/>
          <w:sz w:val="24"/>
          <w:szCs w:val="24"/>
          <w:lang w:val="uk-UA"/>
        </w:rPr>
        <w:t>діалогічні(</w:t>
      </w:r>
      <w:proofErr w:type="spellStart"/>
      <w:r w:rsidR="0066050E" w:rsidRPr="00A611DE">
        <w:rPr>
          <w:rFonts w:ascii="Arial" w:hAnsi="Arial" w:cs="Arial"/>
          <w:sz w:val="24"/>
          <w:szCs w:val="24"/>
          <w:lang w:val="uk-UA"/>
        </w:rPr>
        <w:t>Вос</w:t>
      </w:r>
      <w:proofErr w:type="spellEnd"/>
      <w:r w:rsidR="0066050E" w:rsidRPr="00A611DE">
        <w:rPr>
          <w:rFonts w:ascii="Arial" w:hAnsi="Arial" w:cs="Arial"/>
          <w:sz w:val="24"/>
          <w:szCs w:val="24"/>
          <w:lang w:val="uk-UA"/>
        </w:rPr>
        <w:t xml:space="preserve"> та </w:t>
      </w:r>
      <w:r w:rsidR="0066050E" w:rsidRPr="00A611DE">
        <w:rPr>
          <w:rFonts w:ascii="Arial" w:hAnsi="Arial" w:cs="Arial"/>
          <w:sz w:val="24"/>
          <w:szCs w:val="24"/>
          <w:lang w:val="en-US"/>
        </w:rPr>
        <w:t>Alice</w:t>
      </w:r>
      <w:r w:rsidR="0066050E" w:rsidRPr="00A611DE">
        <w:rPr>
          <w:rFonts w:ascii="Arial" w:hAnsi="Arial" w:cs="Arial"/>
          <w:sz w:val="24"/>
          <w:szCs w:val="24"/>
          <w:lang w:val="uk-UA"/>
        </w:rPr>
        <w:t>).</w:t>
      </w:r>
    </w:p>
    <w:p w:rsidR="0066050E" w:rsidRPr="00A611DE" w:rsidRDefault="00A611DE">
      <w:pPr>
        <w:rPr>
          <w:rFonts w:ascii="Arial" w:hAnsi="Arial" w:cs="Arial"/>
          <w:sz w:val="24"/>
          <w:szCs w:val="24"/>
          <w:lang w:val="uk-UA"/>
        </w:rPr>
      </w:pPr>
      <w:r w:rsidRPr="00A611DE">
        <w:rPr>
          <w:rFonts w:ascii="Arial" w:hAnsi="Arial" w:cs="Arial"/>
          <w:sz w:val="24"/>
          <w:szCs w:val="24"/>
          <w:lang w:val="uk-UA"/>
        </w:rPr>
        <w:t xml:space="preserve">3. </w:t>
      </w:r>
      <w:r w:rsidR="0066050E" w:rsidRPr="00A611DE">
        <w:rPr>
          <w:rFonts w:ascii="Arial" w:hAnsi="Arial" w:cs="Arial"/>
          <w:sz w:val="24"/>
          <w:szCs w:val="24"/>
          <w:lang w:val="uk-UA"/>
        </w:rPr>
        <w:t>За соціально-ситуативним параметром всі відгуки належать до інтернет-дискурсу (електронного), оскільки були створені в мережі Інтернет.</w:t>
      </w:r>
    </w:p>
    <w:p w:rsidR="0066050E" w:rsidRPr="00A611DE" w:rsidRDefault="00A611DE" w:rsidP="00A611DE">
      <w:pPr>
        <w:rPr>
          <w:rFonts w:ascii="Arial" w:hAnsi="Arial" w:cs="Arial"/>
          <w:sz w:val="24"/>
          <w:szCs w:val="24"/>
          <w:lang w:val="uk-UA"/>
        </w:rPr>
      </w:pPr>
      <w:r w:rsidRPr="00A611DE">
        <w:rPr>
          <w:rFonts w:ascii="Arial" w:hAnsi="Arial" w:cs="Arial"/>
          <w:sz w:val="24"/>
          <w:szCs w:val="24"/>
          <w:lang w:val="uk-UA"/>
        </w:rPr>
        <w:t>4. З</w:t>
      </w:r>
      <w:r w:rsidRPr="00A611DE">
        <w:rPr>
          <w:rFonts w:ascii="Arial" w:hAnsi="Arial" w:cs="Arial"/>
          <w:sz w:val="24"/>
          <w:szCs w:val="24"/>
        </w:rPr>
        <w:t xml:space="preserve">а </w:t>
      </w:r>
      <w:proofErr w:type="spellStart"/>
      <w:r w:rsidRPr="00A611DE">
        <w:rPr>
          <w:rFonts w:ascii="Arial" w:hAnsi="Arial" w:cs="Arial"/>
          <w:sz w:val="24"/>
          <w:szCs w:val="24"/>
        </w:rPr>
        <w:t>функціональ</w:t>
      </w:r>
      <w:r w:rsidRPr="00A611DE">
        <w:rPr>
          <w:rFonts w:ascii="Arial" w:hAnsi="Arial" w:cs="Arial"/>
          <w:sz w:val="24"/>
          <w:szCs w:val="24"/>
        </w:rPr>
        <w:t>ною</w:t>
      </w:r>
      <w:proofErr w:type="spellEnd"/>
      <w:r w:rsidRPr="00A611DE">
        <w:rPr>
          <w:rFonts w:ascii="Arial" w:hAnsi="Arial" w:cs="Arial"/>
          <w:sz w:val="24"/>
          <w:szCs w:val="24"/>
        </w:rPr>
        <w:t xml:space="preserve"> та </w:t>
      </w:r>
      <w:proofErr w:type="spellStart"/>
      <w:r w:rsidRPr="00A611DE">
        <w:rPr>
          <w:rFonts w:ascii="Arial" w:hAnsi="Arial" w:cs="Arial"/>
          <w:sz w:val="24"/>
          <w:szCs w:val="24"/>
        </w:rPr>
        <w:t>інформативною</w:t>
      </w:r>
      <w:proofErr w:type="spellEnd"/>
      <w:r w:rsidRPr="00A611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11DE">
        <w:rPr>
          <w:rFonts w:ascii="Arial" w:hAnsi="Arial" w:cs="Arial"/>
          <w:sz w:val="24"/>
          <w:szCs w:val="24"/>
        </w:rPr>
        <w:t>складовими</w:t>
      </w:r>
      <w:proofErr w:type="spellEnd"/>
      <w:r w:rsidRPr="00A611DE">
        <w:rPr>
          <w:rFonts w:ascii="Arial" w:hAnsi="Arial" w:cs="Arial"/>
          <w:sz w:val="24"/>
          <w:szCs w:val="24"/>
        </w:rPr>
        <w:t xml:space="preserve"> </w:t>
      </w:r>
      <w:r w:rsidRPr="00A611DE">
        <w:rPr>
          <w:rFonts w:ascii="Arial" w:hAnsi="Arial" w:cs="Arial"/>
          <w:sz w:val="24"/>
          <w:szCs w:val="24"/>
          <w:lang w:val="uk-UA"/>
        </w:rPr>
        <w:t>дискурси є оцінними, тому що відгуки дають певну оцінку даному закладу (позитивну чи негативну).</w:t>
      </w:r>
    </w:p>
    <w:p w:rsidR="00A611DE" w:rsidRPr="00A611DE" w:rsidRDefault="00A611DE" w:rsidP="00A611DE">
      <w:pPr>
        <w:rPr>
          <w:rFonts w:ascii="Arial" w:hAnsi="Arial" w:cs="Arial"/>
          <w:lang w:val="uk-UA"/>
        </w:rPr>
      </w:pPr>
      <w:r w:rsidRPr="00A611DE">
        <w:rPr>
          <w:rFonts w:ascii="Arial" w:hAnsi="Arial" w:cs="Arial"/>
          <w:sz w:val="24"/>
          <w:szCs w:val="24"/>
          <w:lang w:val="uk-UA"/>
        </w:rPr>
        <w:t>5. З</w:t>
      </w:r>
      <w:r w:rsidRPr="00A611DE">
        <w:rPr>
          <w:rFonts w:ascii="Arial" w:hAnsi="Arial" w:cs="Arial"/>
          <w:sz w:val="24"/>
          <w:szCs w:val="24"/>
        </w:rPr>
        <w:t xml:space="preserve">а </w:t>
      </w:r>
      <w:proofErr w:type="spellStart"/>
      <w:r w:rsidRPr="00A611DE">
        <w:rPr>
          <w:rFonts w:ascii="Arial" w:hAnsi="Arial" w:cs="Arial"/>
          <w:sz w:val="24"/>
          <w:szCs w:val="24"/>
        </w:rPr>
        <w:t>критерієм</w:t>
      </w:r>
      <w:proofErr w:type="spellEnd"/>
      <w:r w:rsidRPr="00A611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11DE">
        <w:rPr>
          <w:rFonts w:ascii="Arial" w:hAnsi="Arial" w:cs="Arial"/>
          <w:sz w:val="24"/>
          <w:szCs w:val="24"/>
        </w:rPr>
        <w:t>формальності</w:t>
      </w:r>
      <w:proofErr w:type="spellEnd"/>
      <w:r w:rsidRPr="00A611DE">
        <w:rPr>
          <w:rFonts w:ascii="Arial" w:hAnsi="Arial" w:cs="Arial"/>
          <w:sz w:val="24"/>
          <w:szCs w:val="24"/>
        </w:rPr>
        <w:t xml:space="preserve"> та </w:t>
      </w:r>
      <w:proofErr w:type="spellStart"/>
      <w:r w:rsidRPr="00A611DE">
        <w:rPr>
          <w:rFonts w:ascii="Arial" w:hAnsi="Arial" w:cs="Arial"/>
          <w:sz w:val="24"/>
          <w:szCs w:val="24"/>
        </w:rPr>
        <w:t>змістовності</w:t>
      </w:r>
      <w:proofErr w:type="spellEnd"/>
      <w:r w:rsidRPr="00A611DE">
        <w:rPr>
          <w:rFonts w:ascii="Arial" w:hAnsi="Arial" w:cs="Arial"/>
          <w:sz w:val="24"/>
          <w:szCs w:val="24"/>
        </w:rPr>
        <w:t xml:space="preserve"> у </w:t>
      </w:r>
      <w:proofErr w:type="spellStart"/>
      <w:r w:rsidRPr="00A611DE">
        <w:rPr>
          <w:rFonts w:ascii="Arial" w:hAnsi="Arial" w:cs="Arial"/>
          <w:sz w:val="24"/>
          <w:szCs w:val="24"/>
        </w:rPr>
        <w:t>функціонально-стильовому</w:t>
      </w:r>
      <w:proofErr w:type="spellEnd"/>
      <w:r w:rsidRPr="00A611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11DE">
        <w:rPr>
          <w:rFonts w:ascii="Arial" w:hAnsi="Arial" w:cs="Arial"/>
          <w:sz w:val="24"/>
          <w:szCs w:val="24"/>
        </w:rPr>
        <w:t>аспекті</w:t>
      </w:r>
      <w:proofErr w:type="spellEnd"/>
      <w:r w:rsidRPr="00A611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11DE">
        <w:rPr>
          <w:rFonts w:ascii="Arial" w:hAnsi="Arial" w:cs="Arial"/>
          <w:sz w:val="24"/>
          <w:szCs w:val="24"/>
        </w:rPr>
        <w:t>відповідно</w:t>
      </w:r>
      <w:proofErr w:type="spellEnd"/>
      <w:r w:rsidRPr="00A611DE">
        <w:rPr>
          <w:rFonts w:ascii="Arial" w:hAnsi="Arial" w:cs="Arial"/>
          <w:sz w:val="24"/>
          <w:szCs w:val="24"/>
        </w:rPr>
        <w:t xml:space="preserve"> до </w:t>
      </w:r>
      <w:proofErr w:type="spellStart"/>
      <w:r w:rsidRPr="00A611DE">
        <w:rPr>
          <w:rFonts w:ascii="Arial" w:hAnsi="Arial" w:cs="Arial"/>
          <w:sz w:val="24"/>
          <w:szCs w:val="24"/>
        </w:rPr>
        <w:t>жанрів</w:t>
      </w:r>
      <w:proofErr w:type="spellEnd"/>
      <w:r w:rsidRPr="00A611DE">
        <w:rPr>
          <w:rFonts w:ascii="Arial" w:hAnsi="Arial" w:cs="Arial"/>
          <w:sz w:val="24"/>
          <w:szCs w:val="24"/>
        </w:rPr>
        <w:t xml:space="preserve"> і </w:t>
      </w:r>
      <w:proofErr w:type="spellStart"/>
      <w:r w:rsidRPr="00A611DE">
        <w:rPr>
          <w:rFonts w:ascii="Arial" w:hAnsi="Arial" w:cs="Arial"/>
          <w:sz w:val="24"/>
          <w:szCs w:val="24"/>
        </w:rPr>
        <w:t>регістрів</w:t>
      </w:r>
      <w:proofErr w:type="spellEnd"/>
      <w:r w:rsidRPr="00A611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11DE">
        <w:rPr>
          <w:rFonts w:ascii="Arial" w:hAnsi="Arial" w:cs="Arial"/>
          <w:sz w:val="24"/>
          <w:szCs w:val="24"/>
        </w:rPr>
        <w:t>мовлення</w:t>
      </w:r>
      <w:proofErr w:type="spellEnd"/>
      <w:r w:rsidRPr="00A611DE">
        <w:rPr>
          <w:rFonts w:ascii="Arial" w:hAnsi="Arial" w:cs="Arial"/>
          <w:sz w:val="24"/>
          <w:szCs w:val="24"/>
          <w:lang w:val="uk-UA"/>
        </w:rPr>
        <w:t xml:space="preserve"> </w:t>
      </w:r>
      <w:r>
        <w:rPr>
          <w:rFonts w:ascii="Arial" w:hAnsi="Arial" w:cs="Arial"/>
          <w:sz w:val="24"/>
          <w:szCs w:val="24"/>
          <w:lang w:val="uk-UA"/>
        </w:rPr>
        <w:t xml:space="preserve">усі </w:t>
      </w:r>
      <w:r w:rsidRPr="00A611DE">
        <w:rPr>
          <w:rFonts w:ascii="Arial" w:hAnsi="Arial" w:cs="Arial"/>
          <w:sz w:val="24"/>
          <w:szCs w:val="24"/>
          <w:lang w:val="uk-UA"/>
        </w:rPr>
        <w:t>дискурси належать до неофіці</w:t>
      </w:r>
      <w:r w:rsidRPr="00A611DE">
        <w:rPr>
          <w:rFonts w:ascii="Arial" w:hAnsi="Arial" w:cs="Arial"/>
          <w:lang w:val="uk-UA"/>
        </w:rPr>
        <w:t>йних.</w:t>
      </w:r>
    </w:p>
    <w:sectPr w:rsidR="00A611DE" w:rsidRPr="00A611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4813B4"/>
    <w:multiLevelType w:val="hybridMultilevel"/>
    <w:tmpl w:val="00E0F9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9CA"/>
    <w:rsid w:val="0066050E"/>
    <w:rsid w:val="00733FC6"/>
    <w:rsid w:val="00A611DE"/>
    <w:rsid w:val="00D349CA"/>
    <w:rsid w:val="00FD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941091-EF74-42F0-A291-582C31CD1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0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Khrystyna</dc:creator>
  <cp:keywords/>
  <dc:description/>
  <cp:lastModifiedBy>Khrystyna</cp:lastModifiedBy>
  <cp:revision>2</cp:revision>
  <dcterms:created xsi:type="dcterms:W3CDTF">2015-09-20T17:09:00Z</dcterms:created>
  <dcterms:modified xsi:type="dcterms:W3CDTF">2015-09-20T17:40:00Z</dcterms:modified>
</cp:coreProperties>
</file>