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547C1">
        <w:rPr>
          <w:rFonts w:ascii="Times New Roman" w:hAnsi="Times New Roman" w:cs="Times New Roman"/>
          <w:i/>
          <w:sz w:val="28"/>
          <w:szCs w:val="28"/>
        </w:rPr>
        <w:t xml:space="preserve">Кафедра </w:t>
      </w:r>
      <w:r w:rsidR="00FF6904">
        <w:rPr>
          <w:rFonts w:ascii="Times New Roman" w:hAnsi="Times New Roman" w:cs="Times New Roman"/>
          <w:i/>
          <w:sz w:val="28"/>
          <w:szCs w:val="28"/>
        </w:rPr>
        <w:t>САПР</w:t>
      </w:r>
    </w:p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543050" cy="20193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70016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Розрахункова робота</w:t>
      </w:r>
    </w:p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sz w:val="28"/>
          <w:szCs w:val="28"/>
        </w:rPr>
        <w:t xml:space="preserve">з дисципліни : </w:t>
      </w:r>
    </w:p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7C1">
        <w:rPr>
          <w:rFonts w:ascii="Times New Roman" w:hAnsi="Times New Roman" w:cs="Times New Roman"/>
          <w:b/>
          <w:sz w:val="28"/>
          <w:szCs w:val="28"/>
        </w:rPr>
        <w:t>«</w:t>
      </w:r>
      <w:r w:rsidRPr="009C0F7A">
        <w:rPr>
          <w:rFonts w:ascii="Times New Roman" w:hAnsi="Times New Roman" w:cs="Times New Roman"/>
          <w:b/>
          <w:sz w:val="28"/>
          <w:szCs w:val="28"/>
        </w:rPr>
        <w:t xml:space="preserve">Методи проектування </w:t>
      </w:r>
      <w:proofErr w:type="spellStart"/>
      <w:r w:rsidRPr="009C0F7A">
        <w:rPr>
          <w:rFonts w:ascii="Times New Roman" w:hAnsi="Times New Roman" w:cs="Times New Roman"/>
          <w:b/>
          <w:sz w:val="28"/>
          <w:szCs w:val="28"/>
        </w:rPr>
        <w:t>мультиагентних</w:t>
      </w:r>
      <w:proofErr w:type="spellEnd"/>
      <w:r w:rsidRPr="009C0F7A">
        <w:rPr>
          <w:rFonts w:ascii="Times New Roman" w:hAnsi="Times New Roman" w:cs="Times New Roman"/>
          <w:b/>
          <w:sz w:val="28"/>
          <w:szCs w:val="28"/>
        </w:rPr>
        <w:t xml:space="preserve"> систем</w:t>
      </w:r>
      <w:r w:rsidRPr="00A547C1">
        <w:rPr>
          <w:rFonts w:ascii="Times New Roman" w:hAnsi="Times New Roman" w:cs="Times New Roman"/>
          <w:b/>
          <w:sz w:val="28"/>
          <w:szCs w:val="28"/>
        </w:rPr>
        <w:t>»</w:t>
      </w:r>
    </w:p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Pr="00A547C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sz w:val="28"/>
          <w:szCs w:val="28"/>
        </w:rPr>
        <w:t>ст. гр. СПК</w:t>
      </w:r>
      <w:r w:rsidR="0064312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-1</w:t>
      </w:r>
      <w:r w:rsidR="00643123">
        <w:rPr>
          <w:rFonts w:ascii="Times New Roman" w:hAnsi="Times New Roman" w:cs="Times New Roman"/>
          <w:sz w:val="28"/>
          <w:szCs w:val="28"/>
        </w:rPr>
        <w:t>2</w:t>
      </w:r>
    </w:p>
    <w:p w:rsidR="009C0F7A" w:rsidRPr="00A547C1" w:rsidRDefault="00643123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С.</w:t>
      </w:r>
    </w:p>
    <w:p w:rsidR="009C0F7A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sz w:val="28"/>
          <w:szCs w:val="28"/>
        </w:rPr>
        <w:t>Прийняв:</w:t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C0F7A">
        <w:rPr>
          <w:rFonts w:ascii="Times New Roman" w:hAnsi="Times New Roman" w:cs="Times New Roman"/>
          <w:sz w:val="28"/>
          <w:szCs w:val="28"/>
        </w:rPr>
        <w:t>Романюк А.</w:t>
      </w:r>
      <w:r w:rsidR="00643123">
        <w:rPr>
          <w:rFonts w:ascii="Times New Roman" w:hAnsi="Times New Roman" w:cs="Times New Roman"/>
          <w:sz w:val="28"/>
          <w:szCs w:val="28"/>
        </w:rPr>
        <w:t xml:space="preserve"> </w:t>
      </w:r>
      <w:r w:rsidRPr="009C0F7A">
        <w:rPr>
          <w:rFonts w:ascii="Times New Roman" w:hAnsi="Times New Roman" w:cs="Times New Roman"/>
          <w:sz w:val="28"/>
          <w:szCs w:val="28"/>
        </w:rPr>
        <w:t>Б.</w:t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9C0F7A" w:rsidRDefault="00D15025" w:rsidP="009C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Прямоугольник 1" o:spid="_x0000_s1026" style="position:absolute;left:0;text-align:left;margin-left:234.45pt;margin-top:26.05pt;width:13.15pt;height:11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" fillcolor="white [3212]" strokecolor="white [3212]" strokeweight="2pt"/>
        </w:pict>
      </w:r>
      <w:r w:rsidR="009C0F7A" w:rsidRPr="00A547C1">
        <w:rPr>
          <w:rFonts w:ascii="Times New Roman" w:hAnsi="Times New Roman" w:cs="Times New Roman"/>
          <w:b/>
          <w:sz w:val="28"/>
          <w:szCs w:val="28"/>
        </w:rPr>
        <w:t>Львів – 2015</w:t>
      </w:r>
    </w:p>
    <w:p w:rsidR="00AD5221" w:rsidRPr="00B371F4" w:rsidRDefault="00AD5221" w:rsidP="00B371F4">
      <w:pPr>
        <w:pStyle w:val="Normal1"/>
        <w:ind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71F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Мета: </w:t>
      </w:r>
      <w:r w:rsidR="00B371F4" w:rsidRPr="00B371F4">
        <w:rPr>
          <w:rFonts w:ascii="Times New Roman" w:hAnsi="Times New Roman" w:cs="Times New Roman"/>
          <w:bCs/>
          <w:sz w:val="28"/>
          <w:szCs w:val="28"/>
        </w:rPr>
        <w:t>Ознайомитись з основними функціональними можливостями</w:t>
      </w:r>
      <w:r w:rsidR="00B371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71F4" w:rsidRPr="00B371F4">
        <w:rPr>
          <w:rFonts w:ascii="Times New Roman" w:hAnsi="Times New Roman" w:cs="Times New Roman"/>
          <w:bCs/>
          <w:sz w:val="28"/>
          <w:szCs w:val="28"/>
        </w:rPr>
        <w:t xml:space="preserve">бібліотеки </w:t>
      </w:r>
      <w:proofErr w:type="spellStart"/>
      <w:r w:rsidR="00B371F4" w:rsidRPr="00B371F4">
        <w:rPr>
          <w:rFonts w:ascii="Times New Roman" w:hAnsi="Times New Roman" w:cs="Times New Roman"/>
          <w:bCs/>
          <w:sz w:val="28"/>
          <w:szCs w:val="28"/>
        </w:rPr>
        <w:t>Flame</w:t>
      </w:r>
      <w:proofErr w:type="spellEnd"/>
      <w:r w:rsidR="00B371F4" w:rsidRPr="00B371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371F4" w:rsidRPr="00B371F4">
        <w:rPr>
          <w:rFonts w:ascii="Times New Roman" w:hAnsi="Times New Roman" w:cs="Times New Roman"/>
          <w:bCs/>
          <w:sz w:val="28"/>
          <w:szCs w:val="28"/>
        </w:rPr>
        <w:t>GPU, освоїти сучасні</w:t>
      </w:r>
      <w:r w:rsidR="00B371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71F4" w:rsidRPr="00B371F4">
        <w:rPr>
          <w:rFonts w:ascii="Times New Roman" w:hAnsi="Times New Roman" w:cs="Times New Roman"/>
          <w:bCs/>
          <w:sz w:val="28"/>
          <w:szCs w:val="28"/>
        </w:rPr>
        <w:t xml:space="preserve">методики та підходи щодо побудови </w:t>
      </w:r>
      <w:proofErr w:type="spellStart"/>
      <w:r w:rsidR="00B371F4" w:rsidRPr="00B371F4">
        <w:rPr>
          <w:rFonts w:ascii="Times New Roman" w:hAnsi="Times New Roman" w:cs="Times New Roman"/>
          <w:bCs/>
          <w:sz w:val="28"/>
          <w:szCs w:val="28"/>
        </w:rPr>
        <w:t>мультиагентних</w:t>
      </w:r>
      <w:proofErr w:type="spellEnd"/>
      <w:r w:rsidR="00B371F4" w:rsidRPr="00B371F4">
        <w:rPr>
          <w:rFonts w:ascii="Times New Roman" w:hAnsi="Times New Roman" w:cs="Times New Roman"/>
          <w:bCs/>
          <w:sz w:val="28"/>
          <w:szCs w:val="28"/>
        </w:rPr>
        <w:t xml:space="preserve"> систем за допомогою  графічних процесорів (CUDA)</w:t>
      </w:r>
      <w:r w:rsidR="00B757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71F4" w:rsidRPr="00B371F4">
        <w:rPr>
          <w:rFonts w:ascii="Times New Roman" w:hAnsi="Times New Roman" w:cs="Times New Roman"/>
          <w:bCs/>
          <w:sz w:val="28"/>
          <w:szCs w:val="28"/>
        </w:rPr>
        <w:t xml:space="preserve">та бібліотеки </w:t>
      </w:r>
      <w:proofErr w:type="spellStart"/>
      <w:r w:rsidR="00B371F4" w:rsidRPr="00B371F4">
        <w:rPr>
          <w:rFonts w:ascii="Times New Roman" w:hAnsi="Times New Roman" w:cs="Times New Roman"/>
          <w:bCs/>
          <w:sz w:val="28"/>
          <w:szCs w:val="28"/>
        </w:rPr>
        <w:t>Flame</w:t>
      </w:r>
      <w:proofErr w:type="spellEnd"/>
      <w:r w:rsidR="00B371F4" w:rsidRPr="00B371F4">
        <w:rPr>
          <w:rFonts w:ascii="Times New Roman" w:hAnsi="Times New Roman" w:cs="Times New Roman"/>
          <w:bCs/>
          <w:sz w:val="28"/>
          <w:szCs w:val="28"/>
        </w:rPr>
        <w:t xml:space="preserve"> GPU.</w:t>
      </w:r>
    </w:p>
    <w:p w:rsidR="00AD5221" w:rsidRPr="001331A7" w:rsidRDefault="00AD5221">
      <w:pPr>
        <w:pStyle w:val="Normal1"/>
        <w:ind w:firstLine="405"/>
        <w:rPr>
          <w:rFonts w:ascii="Times New Roman" w:eastAsia="Times New Roman" w:hAnsi="Times New Roman" w:cs="Times New Roman"/>
          <w:sz w:val="28"/>
          <w:szCs w:val="28"/>
        </w:rPr>
      </w:pPr>
    </w:p>
    <w:p w:rsidR="00AD5221" w:rsidRPr="00B371F4" w:rsidRDefault="00AD5221" w:rsidP="00AD5221">
      <w:pPr>
        <w:pStyle w:val="Normal1"/>
        <w:ind w:firstLine="4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1F4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B371F4" w:rsidRPr="00B371F4" w:rsidRDefault="00B371F4" w:rsidP="00B371F4">
      <w:pPr>
        <w:pStyle w:val="Normal1"/>
        <w:ind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71F4">
        <w:rPr>
          <w:rFonts w:ascii="Times New Roman" w:eastAsia="Times New Roman" w:hAnsi="Times New Roman" w:cs="Times New Roman"/>
          <w:sz w:val="28"/>
          <w:szCs w:val="28"/>
        </w:rPr>
        <w:t>Мультиагентні</w:t>
      </w:r>
      <w:proofErr w:type="spellEnd"/>
      <w:r w:rsidRPr="00B371F4">
        <w:rPr>
          <w:rFonts w:ascii="Times New Roman" w:eastAsia="Times New Roman" w:hAnsi="Times New Roman" w:cs="Times New Roman"/>
          <w:sz w:val="28"/>
          <w:szCs w:val="28"/>
        </w:rPr>
        <w:t xml:space="preserve"> системи - це система, утворена декількома взаємодіючими інтелектуальними агентами. </w:t>
      </w:r>
      <w:proofErr w:type="spellStart"/>
      <w:r w:rsidRPr="00B371F4">
        <w:rPr>
          <w:rFonts w:ascii="Times New Roman" w:eastAsia="Times New Roman" w:hAnsi="Times New Roman" w:cs="Times New Roman"/>
          <w:sz w:val="28"/>
          <w:szCs w:val="28"/>
        </w:rPr>
        <w:t>Мультиагентні</w:t>
      </w:r>
      <w:proofErr w:type="spellEnd"/>
      <w:r w:rsidRPr="00B371F4">
        <w:rPr>
          <w:rFonts w:ascii="Times New Roman" w:eastAsia="Times New Roman" w:hAnsi="Times New Roman" w:cs="Times New Roman"/>
          <w:sz w:val="28"/>
          <w:szCs w:val="28"/>
        </w:rPr>
        <w:t xml:space="preserve"> системи  можуть бути використані для розв'язання таких проблем, які складно або неможливо вирішити за допомогою одного агента або монолітної системи. Прикладами таких завдань є онлайн-торгівля, ліквідація надзвичайних ситуацій і моделювання соціальних структур.</w:t>
      </w:r>
    </w:p>
    <w:p w:rsidR="00AD5221" w:rsidRPr="00B371F4" w:rsidRDefault="00B371F4" w:rsidP="00B371F4">
      <w:pPr>
        <w:pStyle w:val="Normal1"/>
        <w:ind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71F4">
        <w:rPr>
          <w:rFonts w:ascii="Times New Roman" w:eastAsia="Times New Roman" w:hAnsi="Times New Roman" w:cs="Times New Roman"/>
          <w:sz w:val="28"/>
          <w:szCs w:val="28"/>
        </w:rPr>
        <w:t xml:space="preserve">Графічний процесор - окремий пристрій персонального комп'ютера або ігрової приставки, виконує графічний </w:t>
      </w:r>
      <w:proofErr w:type="spellStart"/>
      <w:r w:rsidRPr="00B371F4">
        <w:rPr>
          <w:rFonts w:ascii="Times New Roman" w:eastAsia="Times New Roman" w:hAnsi="Times New Roman" w:cs="Times New Roman"/>
          <w:sz w:val="28"/>
          <w:szCs w:val="28"/>
        </w:rPr>
        <w:t>рендеринг</w:t>
      </w:r>
      <w:proofErr w:type="spellEnd"/>
      <w:r w:rsidRPr="00B371F4">
        <w:rPr>
          <w:rFonts w:ascii="Times New Roman" w:eastAsia="Times New Roman" w:hAnsi="Times New Roman" w:cs="Times New Roman"/>
          <w:sz w:val="28"/>
          <w:szCs w:val="28"/>
        </w:rPr>
        <w:t>. Сучасні графічні процесори дуже ефективно обробляють і зображують комп'ютерну графіку, завдяки спеціалізованій конвеєрній архітектурі вони набагато ефективніші в обробці графічної інформації, ніж типовий центральний процесор.</w:t>
      </w:r>
    </w:p>
    <w:p w:rsidR="00AD5221" w:rsidRDefault="002F7D63" w:rsidP="002F7D63">
      <w:pPr>
        <w:pStyle w:val="Normal1"/>
        <w:ind w:firstLine="4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7D63">
        <w:rPr>
          <w:rFonts w:ascii="Times New Roman" w:eastAsia="Times New Roman" w:hAnsi="Times New Roman" w:cs="Times New Roman"/>
          <w:sz w:val="28"/>
          <w:szCs w:val="28"/>
        </w:rPr>
        <w:t>Boids_BruteForce</w:t>
      </w:r>
      <w:proofErr w:type="spellEnd"/>
    </w:p>
    <w:p w:rsidR="002F7D63" w:rsidRDefault="002F7D63" w:rsidP="002F7D63">
      <w:pPr>
        <w:pStyle w:val="Normal1"/>
        <w:ind w:firstLine="4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Моделювання формування зграї</w:t>
      </w:r>
    </w:p>
    <w:p w:rsidR="002B004A" w:rsidRPr="002B004A" w:rsidRDefault="002B004A" w:rsidP="002B004A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Оригінальн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 симулятор для поведінка птахів при формуванні зграї</w:t>
      </w:r>
    </w:p>
    <w:p w:rsidR="002B004A" w:rsidRDefault="002B004A" w:rsidP="002B004A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Простий набір правил</w:t>
      </w:r>
    </w:p>
    <w:p w:rsidR="002B004A" w:rsidRPr="002B004A" w:rsidRDefault="002B004A" w:rsidP="002B004A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Виникаюча поведінка </w:t>
      </w:r>
    </w:p>
    <w:p w:rsidR="002F7D63" w:rsidRDefault="002B004A" w:rsidP="002B004A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Складність виникає за взаємодії окремих </w:t>
      </w:r>
      <w:proofErr w:type="spellStart"/>
      <w:r w:rsidRPr="002B004A">
        <w:rPr>
          <w:rFonts w:ascii="Times New Roman" w:eastAsia="Times New Roman" w:hAnsi="Times New Roman" w:cs="Times New Roman"/>
          <w:sz w:val="28"/>
          <w:szCs w:val="28"/>
        </w:rPr>
        <w:t>Boids</w:t>
      </w:r>
      <w:proofErr w:type="spellEnd"/>
    </w:p>
    <w:p w:rsidR="002B004A" w:rsidRDefault="002B004A" w:rsidP="002B004A">
      <w:pPr>
        <w:pStyle w:val="Normal1"/>
        <w:ind w:left="1125"/>
        <w:rPr>
          <w:rFonts w:ascii="Times New Roman" w:eastAsia="Times New Roman" w:hAnsi="Times New Roman" w:cs="Times New Roman"/>
          <w:sz w:val="28"/>
          <w:szCs w:val="28"/>
        </w:rPr>
      </w:pPr>
    </w:p>
    <w:p w:rsidR="002F7D63" w:rsidRDefault="002F7D63" w:rsidP="002F7D63">
      <w:pPr>
        <w:pStyle w:val="Normal1"/>
        <w:ind w:firstLine="4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</w:t>
      </w:r>
    </w:p>
    <w:p w:rsidR="002F7D63" w:rsidRDefault="002F7D63" w:rsidP="002F7D63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Поділ</w:t>
      </w:r>
    </w:p>
    <w:p w:rsidR="002F7D63" w:rsidRPr="002F7D63" w:rsidRDefault="002F7D63" w:rsidP="002F7D63">
      <w:pPr>
        <w:pStyle w:val="Normal1"/>
        <w:ind w:left="1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2415" cy="188912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63" w:rsidRDefault="002F7D63" w:rsidP="002F7D63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Вирівнювання</w:t>
      </w:r>
    </w:p>
    <w:p w:rsidR="002F7D63" w:rsidRDefault="002F7D63" w:rsidP="002F7D63">
      <w:pPr>
        <w:pStyle w:val="Normal1"/>
        <w:ind w:left="1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95270" cy="184594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F4" w:rsidRDefault="00B371F4" w:rsidP="002F7D63">
      <w:pPr>
        <w:pStyle w:val="Normal1"/>
        <w:ind w:left="1125"/>
        <w:rPr>
          <w:rFonts w:ascii="Times New Roman" w:eastAsia="Times New Roman" w:hAnsi="Times New Roman" w:cs="Times New Roman"/>
          <w:sz w:val="28"/>
          <w:szCs w:val="28"/>
        </w:rPr>
      </w:pPr>
    </w:p>
    <w:p w:rsidR="002F7D63" w:rsidRDefault="002F7D63" w:rsidP="002F7D63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Згуртованість</w:t>
      </w:r>
    </w:p>
    <w:p w:rsidR="002B004A" w:rsidRPr="002F7D63" w:rsidRDefault="002F7D63" w:rsidP="002F7D63">
      <w:pPr>
        <w:pStyle w:val="Normal1"/>
        <w:ind w:left="1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5270" cy="1863090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04A" w:rsidRDefault="002B004A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2B004A" w:rsidRDefault="002B004A" w:rsidP="002B004A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Статичний просторове розпадання</w:t>
      </w:r>
    </w:p>
    <w:p w:rsidR="002B004A" w:rsidRDefault="002B004A" w:rsidP="002B004A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85260" cy="32867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04A" w:rsidRPr="002B004A" w:rsidRDefault="002B004A" w:rsidP="002B004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Розділіть загальну площу на під області</w:t>
      </w:r>
    </w:p>
    <w:p w:rsidR="002B004A" w:rsidRPr="002B004A" w:rsidRDefault="002B004A" w:rsidP="002B004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Зв'язати кожну під </w:t>
      </w:r>
      <w:r w:rsidR="001331A7" w:rsidRPr="002B004A">
        <w:rPr>
          <w:rFonts w:ascii="Times New Roman" w:eastAsia="Times New Roman" w:hAnsi="Times New Roman" w:cs="Times New Roman"/>
          <w:sz w:val="28"/>
          <w:szCs w:val="28"/>
        </w:rPr>
        <w:t>область</w:t>
      </w:r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 з процесором</w:t>
      </w:r>
    </w:p>
    <w:p w:rsidR="002B004A" w:rsidRPr="002B004A" w:rsidRDefault="002B004A" w:rsidP="002B004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Виконайте обчислення на кожній під області</w:t>
      </w:r>
    </w:p>
    <w:p w:rsidR="002B004A" w:rsidRPr="002B004A" w:rsidRDefault="002B004A" w:rsidP="002B004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lastRenderedPageBreak/>
        <w:t>Дані синхронізації</w:t>
      </w:r>
    </w:p>
    <w:p w:rsidR="002B004A" w:rsidRPr="002B004A" w:rsidRDefault="001331A7" w:rsidP="002B004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2B004A" w:rsidRPr="002B004A">
        <w:rPr>
          <w:rFonts w:ascii="Times New Roman" w:eastAsia="Times New Roman" w:hAnsi="Times New Roman" w:cs="Times New Roman"/>
          <w:sz w:val="28"/>
          <w:szCs w:val="28"/>
        </w:rPr>
        <w:t>овторення</w:t>
      </w:r>
    </w:p>
    <w:p w:rsidR="002B004A" w:rsidRDefault="002B004A" w:rsidP="002B004A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2B004A" w:rsidRDefault="002B004A" w:rsidP="002B004A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Загальний м</w:t>
      </w:r>
      <w:r w:rsidRPr="002B004A">
        <w:rPr>
          <w:rFonts w:ascii="Times New Roman" w:eastAsia="Times New Roman" w:hAnsi="Times New Roman" w:cs="Times New Roman"/>
          <w:sz w:val="28"/>
          <w:szCs w:val="28"/>
        </w:rPr>
        <w:t>ежі</w:t>
      </w:r>
    </w:p>
    <w:p w:rsidR="002B004A" w:rsidRPr="002B004A" w:rsidRDefault="002B004A" w:rsidP="002B004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Обчислення будь-яких під областей вимагає даних від кожного сусіда</w:t>
      </w:r>
    </w:p>
    <w:p w:rsidR="002B004A" w:rsidRPr="002B004A" w:rsidRDefault="002B004A" w:rsidP="002B004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Передача всіх птахів сусідів</w:t>
      </w:r>
    </w:p>
    <w:p w:rsidR="002B004A" w:rsidRPr="002B004A" w:rsidRDefault="002B004A" w:rsidP="002B004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Необхідність зменшити відстань для швидшої реалізації</w:t>
      </w:r>
    </w:p>
    <w:p w:rsidR="002B004A" w:rsidRDefault="002B004A" w:rsidP="002B004A">
      <w:pPr>
        <w:pStyle w:val="ListParagraph"/>
        <w:ind w:left="114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0725" cy="255333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04A" w:rsidRDefault="002B004A" w:rsidP="002B004A">
      <w:pPr>
        <w:pStyle w:val="ListParagraph"/>
        <w:ind w:left="114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04A" w:rsidRDefault="002B004A" w:rsidP="002B004A">
      <w:pPr>
        <w:pStyle w:val="ListParagraph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опоміжна область о</w:t>
      </w:r>
      <w:r w:rsidRPr="002B004A">
        <w:rPr>
          <w:rFonts w:ascii="Times New Roman" w:eastAsia="Times New Roman" w:hAnsi="Times New Roman" w:cs="Times New Roman"/>
          <w:sz w:val="28"/>
          <w:szCs w:val="28"/>
        </w:rPr>
        <w:t>птимізації</w:t>
      </w:r>
    </w:p>
    <w:p w:rsidR="00531350" w:rsidRDefault="00531350" w:rsidP="00531350">
      <w:pPr>
        <w:pStyle w:val="ListParagraph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7520" cy="3441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50" w:rsidRPr="00531350" w:rsidRDefault="00531350" w:rsidP="0053135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31350">
        <w:rPr>
          <w:rFonts w:ascii="Times New Roman" w:eastAsia="Times New Roman" w:hAnsi="Times New Roman" w:cs="Times New Roman"/>
          <w:sz w:val="28"/>
          <w:szCs w:val="28"/>
        </w:rPr>
        <w:t xml:space="preserve">Селекція </w:t>
      </w:r>
      <w:proofErr w:type="spellStart"/>
      <w:r w:rsidRPr="00531350">
        <w:rPr>
          <w:rFonts w:ascii="Times New Roman" w:eastAsia="Times New Roman" w:hAnsi="Times New Roman" w:cs="Times New Roman"/>
          <w:sz w:val="28"/>
          <w:szCs w:val="28"/>
        </w:rPr>
        <w:t>Boids</w:t>
      </w:r>
      <w:proofErr w:type="spellEnd"/>
    </w:p>
    <w:p w:rsidR="00531350" w:rsidRPr="00531350" w:rsidRDefault="00531350" w:rsidP="0053135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31350">
        <w:rPr>
          <w:rFonts w:ascii="Times New Roman" w:eastAsia="Times New Roman" w:hAnsi="Times New Roman" w:cs="Times New Roman"/>
          <w:sz w:val="28"/>
          <w:szCs w:val="28"/>
        </w:rPr>
        <w:lastRenderedPageBreak/>
        <w:t>Кожна під область  розділена на контейнери</w:t>
      </w:r>
    </w:p>
    <w:p w:rsidR="00531350" w:rsidRPr="00531350" w:rsidRDefault="00531350" w:rsidP="0053135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31350">
        <w:rPr>
          <w:rFonts w:ascii="Times New Roman" w:eastAsia="Times New Roman" w:hAnsi="Times New Roman" w:cs="Times New Roman"/>
          <w:sz w:val="28"/>
          <w:szCs w:val="28"/>
        </w:rPr>
        <w:t xml:space="preserve">Алгоритм виконаний на вибраному </w:t>
      </w:r>
      <w:proofErr w:type="spellStart"/>
      <w:r w:rsidRPr="00531350">
        <w:rPr>
          <w:rFonts w:ascii="Times New Roman" w:eastAsia="Times New Roman" w:hAnsi="Times New Roman" w:cs="Times New Roman"/>
          <w:sz w:val="28"/>
          <w:szCs w:val="28"/>
        </w:rPr>
        <w:t>Boids</w:t>
      </w:r>
      <w:proofErr w:type="spellEnd"/>
    </w:p>
    <w:p w:rsidR="00531350" w:rsidRDefault="00531350" w:rsidP="00531350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004A" w:rsidRPr="00531350" w:rsidRDefault="002B004A" w:rsidP="00531350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1350"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</w:t>
      </w:r>
    </w:p>
    <w:p w:rsidR="00D15025" w:rsidRDefault="00D15025" w:rsidP="00B371F4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D5221" w:rsidRDefault="00531350" w:rsidP="00B371F4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0880" cy="3181350"/>
            <wp:effectExtent l="0" t="0" r="0" b="0"/>
            <wp:docPr id="31" name="Рисунок 31" descr="C:\Users\Vsevolod\Desktop\Boids_BruteForce\Нов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sevolod\Desktop\Boids_BruteForce\Новый рисунок (2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7755" b="3944"/>
                    <a:stretch/>
                  </pic:blipFill>
                  <pic:spPr bwMode="auto">
                    <a:xfrm>
                      <a:off x="0" y="0"/>
                      <a:ext cx="4501356" cy="318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350" w:rsidRDefault="00531350" w:rsidP="00531350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</w:t>
      </w:r>
      <w:r w:rsidR="00D15025">
        <w:rPr>
          <w:rFonts w:ascii="Times New Roman" w:eastAsia="Times New Roman" w:hAnsi="Times New Roman" w:cs="Times New Roman"/>
          <w:sz w:val="28"/>
          <w:szCs w:val="28"/>
          <w:highlight w:val="white"/>
        </w:rPr>
        <w:t>. 1.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Зібрання проекту</w:t>
      </w:r>
      <w:r w:rsidR="00D1502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531350" w:rsidRDefault="00B371F4" w:rsidP="00531350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3841" cy="2656375"/>
            <wp:effectExtent l="19050" t="0" r="8859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14" cy="265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50" w:rsidRDefault="00D15025" w:rsidP="00531350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Рис. 2.</w:t>
      </w:r>
      <w:r w:rsidR="0053135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Результат виконання програми</w:t>
      </w:r>
      <w:r w:rsidR="00B371F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</w:t>
      </w:r>
      <w:r w:rsidR="00531350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B371F4" w:rsidRDefault="00B371F4" w:rsidP="00531350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50427" cy="2604211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6" cy="260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F4" w:rsidRDefault="00B371F4" w:rsidP="00B371F4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</w:t>
      </w:r>
      <w:r w:rsidR="00D1502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3</w:t>
      </w:r>
      <w:r w:rsidR="00D1502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Результат виконання програми 2.</w:t>
      </w:r>
    </w:p>
    <w:p w:rsidR="00B371F4" w:rsidRDefault="00B371F4" w:rsidP="00B371F4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99792" cy="25900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52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50" w:rsidRPr="00B371F4" w:rsidRDefault="00B371F4" w:rsidP="00B371F4">
      <w:pPr>
        <w:pStyle w:val="ListParagraph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</w:t>
      </w:r>
      <w:r w:rsidR="00D15025">
        <w:rPr>
          <w:rFonts w:ascii="Times New Roman" w:eastAsia="Times New Roman" w:hAnsi="Times New Roman" w:cs="Times New Roman"/>
          <w:sz w:val="28"/>
          <w:szCs w:val="28"/>
          <w:highlight w:val="white"/>
        </w:rPr>
        <w:t>. 4.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Результат виконання програми 3.</w:t>
      </w:r>
    </w:p>
    <w:p w:rsidR="00531350" w:rsidRDefault="0053135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:rsidR="001442AA" w:rsidRDefault="00531350">
      <w:pPr>
        <w:pStyle w:val="Normal1"/>
        <w:ind w:firstLine="405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Навіщо взагалі використовувати графічний процесор для моделювання чи розробки чи виконання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мультиагентної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системи</w:t>
      </w:r>
    </w:p>
    <w:p w:rsidR="001442AA" w:rsidRDefault="00531350">
      <w:pPr>
        <w:pStyle w:val="Normal1"/>
        <w:ind w:firstLine="405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Агентне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Моделювання – це метод обчислювального моделювання складних взаємодіючих систем, через специфікацію поведінки ряду автономних індивідів, що діють одночасно. Цей підхід "знизу вгору", на відміну від "зверху вниз" є моделюванням поведінки всієї системи за допомогою динамічних математичних рівнянь. Орієнтація на індивідах є значно більш вимогливе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обчислювальння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але забезпечує природну і гнучку середовище для вивчення систем, що демонструють  виникаючі поведінки. Незважаючи на очевидний паралелізм, традиційно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АВМ не використовують це і часто засновані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високопослідовній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формі алгоритмів для маніпулювання мобільними дискретними агентами. Такий підхід має серйозні наслідки, ставлячи жорсткі обмеження на масштаб моделі, та швидкість, з якою вони можуть бути змодельовані. Мета FLAME GPU усунути недоліки попередніх агент програмного забезпечення для моделювання, орієнтованих на високу продуктивність GPU архітектури. Система розроблена з урахуванням паралелізму і, таким чином дозволяє моделям агента збільшитися  до масивних розмірів і забезпечує моделюванню працювати в розумних обмеженнях часу. В цьому додатку це легко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досяжно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оскільки дані моделювання проводяться повністю в GPU пам'яті, де вони передаються напряму.</w:t>
      </w:r>
    </w:p>
    <w:p w:rsidR="001442AA" w:rsidRDefault="001442AA">
      <w:pPr>
        <w:pStyle w:val="Normal1"/>
        <w:ind w:firstLine="405"/>
      </w:pPr>
    </w:p>
    <w:p w:rsidR="001442AA" w:rsidRDefault="00531350">
      <w:pPr>
        <w:pStyle w:val="Normal1"/>
        <w:ind w:firstLine="405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Чи доцільно це робити для будь якої системи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Ні, оскільки  симуляції з багатьма агентами  в JADE, вона може не виконуватися. Наприклад, ми,  хочемо дослідити  в реальному часі, комплекс для моделювання натовпу, в такому випадку CUDA, це хороший спосіб вирішити цю проблему. Оскільки ця проблема не може бути змодельована з такою ж кількістю агентів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CUDA є більш корисним, коли ми маємо багато подібних агентів з меншою кількістю взаємодій між ними, хоча JADE краще використовувати, коли у нас є багато різних типів агентів і немає необхідності моделювати величезної кількості агентів.</w:t>
      </w:r>
    </w:p>
    <w:p w:rsidR="001442AA" w:rsidRDefault="001442AA">
      <w:pPr>
        <w:pStyle w:val="Normal1"/>
        <w:ind w:firstLine="405"/>
      </w:pPr>
    </w:p>
    <w:p w:rsidR="001442AA" w:rsidRDefault="00531350">
      <w:pPr>
        <w:pStyle w:val="Normal1"/>
        <w:ind w:firstLine="405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Як автори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фреймворка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пропонують реалізовувати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мультиагентну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систему, які принципи вони заклали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Технічно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GPU - не симулятор, а  шаблон на основі середовища моделювання, яке відображає офіційні описи агентів в коді середовища. Формальне представлення агента базується на концепції комунікації X-машини (яка є розширенням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Finite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-машини, яка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включає в себе пам'ять). Незважаючи на те, що  Х-машина має дуже формальне визначення, агенти Х-машини можуть розглядати стан машин, які здатні спілкуватися за допомогою повідомлень, які зберігаються в загально доступних списках повідомлень. Функціональність агента подається як набір функцій переходів, які переміщають агентів з одного внутрішнього стану до іншого. При зміні стану, агенти оновлюють свою внутрішню пам'ять в залежності від повідомлень, які можуть бути використані або в якості входу (шляхом перебору списків повідомлень), або як вихід (де інформація може бути передана в списках повідомлень для прочитання іншими агентами). З цією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GPU використовує сценарії функцій агента, де сценарій визначається в ряді файлів функцій агента. Симулятори задаються за допомогою мови розмітки (XMML), яка є синтаксисом XML  з відповідними схемами, регулюючими зміст. Як правило, XMML файл моделі складається з визначеної кількості агентів Х-машини, ряду деяких типів повідомлень (кожен з яких має загальнодоступний список повідомлень) і з набору шарів  моделювання, які визначають порядок виконання функцій агента для однієї ітерації моделювання. Протягом моделювання дані агента є стійкими, однак інформаційне повідомлення (і, зокрема списки повідомлень) постійні тільки протягом життєвого циклу однієї ітерації. Це дозволяє механізму агентів багаторазово взаємодіяти і формувати групову поведінку.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GPU надає деякі переваги в продуктивності для моделювання агента ніж більш традиційні альтернативи, засновані на процесорі. Маючи це на увазі, можна написати дуже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-оптимальний код, який матиме меншу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продуктивість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Нижче подано список порад для підвищення продуктивності при створенні файлів моделі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GPU;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FLAME GPU є оптимальним для використання, коли в ньому є дуже велика кількість відносно простих агентів, які можуть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розпаралелені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Популяції агентів з дуже низьким числом будуть погано працювати  (в крайніх випадках повільніше, ніж якби вони були змодельовані з використанням процесора). Якщо вам потрібна популяція агента з дуже малою кількістю агентів, то задайте власний код для моделювання процесором та передавайте будь-яку важливу інформацію в константах моделювання для зчитування більшими популяціями агентів під час моделювання FLAME GPU.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Виведення інформації на диск (XML файлів) є вкрай повільним в порівнянні зі швидкостями моделювання, тому краще виводьте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інформацію візуально або лише після великої кількості ітерацій моделювання.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Поради для підвищення продуктивності для моделі Специфікація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Мінімізуйте кількість змінних з агентами і даними повідомлень, всюди де це можливо. Спробуйте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концептуалізувати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повністю визначити модель до завершення сценарію функції агента, щоб уникнути помилок з її аргументами. Намагайтеся думати в термінах X-Machines агентів!</w:t>
      </w:r>
    </w:p>
    <w:p w:rsidR="001442AA" w:rsidRDefault="00531350">
      <w:pPr>
        <w:pStyle w:val="Normal1"/>
        <w:ind w:firstLine="405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</w:p>
    <w:p w:rsidR="001442AA" w:rsidRDefault="00531350">
      <w:pPr>
        <w:pStyle w:val="Normal1"/>
        <w:ind w:firstLine="405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Поради по написанню функцій агентів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Невеликі ресурсномісткі обчислювальні функцій агента більш ефективні, ніж функції, які тільки перебирають повідомлення. Спробуйте звести до мінімуму кількість списків повідомлень, що повторюються.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Тримайте функції агента малими і не визначайте більше локальних змінних, ніж це строго необхідно. Використовуйте повторно локальні змінні там, де це можливо , якщо вони більше не потрібні і перш ніж вони вийдуть з області видимості.</w:t>
      </w:r>
    </w:p>
    <w:p w:rsidR="001442AA" w:rsidRDefault="001442AA">
      <w:pPr>
        <w:pStyle w:val="Normal1"/>
        <w:ind w:firstLine="405"/>
        <w:jc w:val="both"/>
      </w:pP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Поради по роботі з ітераціями повідомлень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малих популяцій агентів (як правило, менше, ніж 2000, але залежить від апаратного забезпечення і моделі)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несекціонірованні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повідомлення потребують менше накладних витрат, це схоже з порівнянням із просторовим розділенням.</w:t>
      </w:r>
    </w:p>
    <w:p w:rsidR="001442AA" w:rsidRDefault="001442AA">
      <w:pPr>
        <w:pStyle w:val="Normal1"/>
        <w:ind w:firstLine="405"/>
        <w:jc w:val="both"/>
      </w:pPr>
    </w:p>
    <w:p w:rsidR="001442AA" w:rsidRDefault="00531350">
      <w:pPr>
        <w:pStyle w:val="Normal1"/>
        <w:ind w:firstLine="405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Що потрібно зробити щоб запустити чи реалізувати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мультиагентну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систему (кроки)</w:t>
      </w:r>
    </w:p>
    <w:p w:rsidR="001442AA" w:rsidRDefault="00531350">
      <w:pPr>
        <w:pStyle w:val="Normal1"/>
        <w:numPr>
          <w:ilvl w:val="0"/>
          <w:numId w:val="1"/>
        </w:numPr>
        <w:ind w:hanging="315"/>
        <w:contextualSpacing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Для початку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Процес побудови та запуску моделювання не представляє труднощів, оскільки є цілий ряд інструментів і процедур, які спрощують моделювання генерації коду і компіляції моделювання виконуваних файлів. Для того, щоб використовувати FLAME GPU SDK, повинен бути поміщений в каталог, який не містить пробілів (бажано прямо на диск c: або кореня, або кореня диска операційної системи).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-машина повинна бути запущена Windows з копії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(використовується усередині шаблона XSLT процесор) і повинен містити Графічний процесор NVIDIA  з  обчислювальним  рівнем 1.1.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2. Генерування сценарію функції агента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Для оголошення функцій агента доцільно використовувати спеціальний шаблон XSLT 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functions.xslt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розташований у папці FLAME GPU/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templates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для автоматичного генерування вихідного файлу функції з пустим оголошенням використовуючи XML модель. Після цього сформований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функцій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агента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може бути легко оголошений. Однак необхідно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памятати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що якщо файл моделі XMML пізніше змінений, то аргументи функцій агента оновлюються вручну, коли це є необхідно. Точно так само будьте обережні, щоб не перезаписати всі існуючі вихідні файли функції при створенні нового, використовуючи шаблон XSLT. Генерація порожніх вихідних файлів функцій не включена у візуальному шаблоні проекту студії і повинні бути виконані вручну. Для цієї мети надається XSLT процесор на базі .NET в FLAME GPU SDK, що може бути використаний з допомогою командної стрічки як вказано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(або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GenerateFunctionsFileTemplate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який знаходиться в папці FLAME GPU SDK )</w:t>
      </w:r>
    </w:p>
    <w:p w:rsidR="001442AA" w:rsidRDefault="00531350">
      <w:pPr>
        <w:pStyle w:val="Normal1"/>
        <w:ind w:firstLine="405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XSLTProcessor.exe XMLModelFile.xml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functions.xslt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functions.c</w:t>
      </w:r>
      <w:proofErr w:type="spellEnd"/>
    </w:p>
    <w:p w:rsidR="001442AA" w:rsidRDefault="00531350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  3. FLAME GPU шаблонні файли</w:t>
      </w:r>
    </w:p>
    <w:p w:rsidR="001442AA" w:rsidRDefault="00531350">
      <w:pPr>
        <w:pStyle w:val="Normal1"/>
        <w:ind w:firstLine="405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FLAME GPU SDK містить ряд XSLT-шаблонів, які використовуються для створення динамічного моделювання коду. Короткий опис функціональності і змісту кожного файлу шаблону виглядає наступним чином;</w:t>
      </w:r>
    </w:p>
    <w:p w:rsidR="001442AA" w:rsidRDefault="00531350">
      <w:pPr>
        <w:pStyle w:val="Normal1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header.xslt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цей файл шаблону генерує файл заголовка, який містить якогось агента і повідомлень структури даних, які є спільними в багатьох інших вихідних файлах моделювання, що динамічно генеруються. Шаблон також генерує прототипи функцій для моделювання функцій, які видно зовні в межах користувацького коду C або C++.</w:t>
      </w:r>
    </w:p>
    <w:p w:rsidR="001442AA" w:rsidRDefault="00531350">
      <w:pPr>
        <w:pStyle w:val="Normal1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main.xslt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цей файл шаблону генерує вихідний файл, який визначає основну функцію виконання точки входу, відповідає за обробку опцій командного рядка і ініціалізацію графічного процесора пристрою.</w:t>
      </w:r>
    </w:p>
    <w:p w:rsidR="001442AA" w:rsidRDefault="00531350">
      <w:pPr>
        <w:pStyle w:val="Normal1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io.xslt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цей файл шаблону генерує вихідний файл, що містить функції для завантаження початкових файлів даних агента XML в моделюванні та збереження стану моделювання назад у форматі XML.</w:t>
      </w:r>
    </w:p>
    <w:p w:rsidR="001442AA" w:rsidRDefault="00531350">
      <w:pPr>
        <w:pStyle w:val="Normal1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simulation.xslt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цей файл шаблону генерує вихідний файл, що містить код моделювання приймаючої сторони, яка включає завантаження даних з і в GPU пристрій і робить ряд викликів ядра CUDA, які виконують процес моделювання.</w:t>
      </w:r>
    </w:p>
    <w:p w:rsidR="001442AA" w:rsidRDefault="00531350">
      <w:pPr>
        <w:pStyle w:val="Normal1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FLAMEGPU_kernels.xslt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цей файл шаблону генерує вихідний файл CUDA, яка містить ядра CUDA і функції пристроїв, які складають моделювання.</w:t>
      </w:r>
    </w:p>
    <w:p w:rsidR="001442AA" w:rsidRDefault="00531350">
      <w:pPr>
        <w:pStyle w:val="Normal1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visualisation.xslt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цей файл шаблону генерує вихідний файл, який дозволить основну візуалізацію моделювання з використанням сфери на основі подання агентів в 3D-просторі. Вихідний файл відповідає за CUDA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сумісність та поділ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Вихідний файл включає файл ''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visualisation.h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'', що містить ряд визначень і змінних, що не створені  жодним  шаблоном і повинні бути вказані вручну.</w:t>
      </w:r>
    </w:p>
    <w:p w:rsidR="001442AA" w:rsidRDefault="00531350">
      <w:pPr>
        <w:pStyle w:val="Normal1"/>
        <w:ind w:firstLine="405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4. Компіляція за допомогою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Visual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Studio</w:t>
      </w:r>
      <w:proofErr w:type="spellEnd"/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FLAME GPU SDK і приклади орієнтовані на CUDA 4.1 для компіляції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2008. Рішення знаходиться за допомогою інструментів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IDE і засобів налагодження для CUDA. Імпортування в середовище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повинно бути відносно простим. На додаток до цього візуальний редактор студії XML включає підтримку перевірки XML-тегів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автозавершення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який робить визначені моделі XMML неймовірно легкими.</w:t>
      </w:r>
    </w:p>
    <w:p w:rsidR="001442AA" w:rsidRDefault="001442AA">
      <w:pPr>
        <w:pStyle w:val="Normal1"/>
        <w:ind w:firstLine="405"/>
        <w:jc w:val="both"/>
      </w:pPr>
    </w:p>
    <w:p w:rsidR="001442AA" w:rsidRDefault="00531350">
      <w:pPr>
        <w:pStyle w:val="Normal1"/>
        <w:ind w:firstLine="405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X-Machines що таке, (в репорті) </w:t>
      </w:r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Визначення X-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Agent</w:t>
      </w:r>
      <w:proofErr w:type="spellEnd"/>
    </w:p>
    <w:p w:rsidR="001442AA" w:rsidRDefault="00531350">
      <w:pPr>
        <w:pStyle w:val="Normal1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файлі XMML повинен бути принаймні один елемент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повинен визначити принаймні 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агентом представлення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X-Machines і складається з імені, опису , набору функцій, внутрішньої пам'яті і безлічі станів.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FLAME GPU потрібно дві додаткові інформації (які не потрібні в оригінальній специфікації XMML), тип і розмір буфера. Тип елемента відноситься до типу агента по відношенню до його зв'язку з його просторовим середовищем. Тип агента може бути дискретним або безперервним. Вся пам'ять попередньо виділяється на GPU, розмір буфера потрібно представляти максимально можливий розмір населення агента. Тобто максимальне число випадків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X-Machines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агента у форматі, описаному в моделі XMML. Це не є недоліком продуктивності використання великого розміру буфера, це відповідальність користувача, що GPU містить достатньо пам'яті для підтримки великих популяцій агентів. Рекомендується розмір буфера  завжди була в числі степеня 2 (тобто 1024, 2048, 4096, 16384 і т.д.),  швидше за все, округлиться до одного під час моделювання. Для дискретних агентів розмір буферу в даний час обмежується ступенем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числа 2. Якщо в будь-який момент у процесі моделювання перевищить розмір буферу то користувач буде про це попереджений.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xagents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gpu:xagent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AgentName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optional</w:t>
      </w:r>
      <w:proofErr w:type="spellEnd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of</w:t>
      </w:r>
      <w:proofErr w:type="spellEnd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the</w:t>
      </w:r>
      <w:proofErr w:type="spellEnd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agent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memory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&gt;...&lt;/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memory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functions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&gt;...&lt;/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functions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      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states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&gt;...&lt;/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states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continuous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gpu:bufferSize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1024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gpu:bufferSize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gpu:xagent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gpu:xagent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&gt;...&lt;/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gpu:xagent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xagents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1442AA">
      <w:pPr>
        <w:pStyle w:val="Normal1"/>
        <w:ind w:firstLine="405"/>
        <w:jc w:val="both"/>
      </w:pPr>
    </w:p>
    <w:p w:rsidR="001442AA" w:rsidRDefault="00531350">
      <w:pPr>
        <w:pStyle w:val="Normal1"/>
        <w:ind w:firstLine="405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Agent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Memory</w:t>
      </w:r>
      <w:proofErr w:type="spellEnd"/>
    </w:p>
    <w:p w:rsidR="001442AA" w:rsidRDefault="00531350">
      <w:pPr>
        <w:pStyle w:val="Normal1"/>
        <w:ind w:firstLine="405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складається з ряду змінних (принаймні, однієї), яка використовуватиметься для зберігання інформації. Змінна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агента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повиненна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мати унікальне ім'я і може бути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В даний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підтримує тільки використання окремих областей пам'яті (тобто не статичні або динамічні масиви) і значення за замовчуванням завжди 0, якщо значення не вказано в файлі станів XML. Там немає заданих максимальних меж.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наведено 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агента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memory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variable</w:t>
      </w:r>
      <w:proofErr w:type="spellEnd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  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float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x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float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y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float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z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bookmarkStart w:id="0" w:name="_GoBack"/>
      <w:bookmarkEnd w:id="0"/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gpu:variable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1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memory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Pr="00B371F4" w:rsidRDefault="00531350">
      <w:pPr>
        <w:pStyle w:val="Normal1"/>
        <w:ind w:firstLine="405"/>
        <w:jc w:val="both"/>
        <w:rPr>
          <w:rFonts w:ascii="Times New Roman" w:hAnsi="Times New Roman" w:cs="Times New Roman"/>
          <w:sz w:val="28"/>
          <w:szCs w:val="28"/>
        </w:rPr>
      </w:pPr>
      <w:r w:rsidRPr="00B371F4">
        <w:rPr>
          <w:rFonts w:ascii="Times New Roman" w:hAnsi="Times New Roman" w:cs="Times New Roman"/>
          <w:sz w:val="28"/>
          <w:szCs w:val="28"/>
        </w:rPr>
        <w:t xml:space="preserve">Висновок </w:t>
      </w:r>
    </w:p>
    <w:p w:rsidR="00531350" w:rsidRPr="00B371F4" w:rsidRDefault="00B371F4" w:rsidP="00B371F4">
      <w:pPr>
        <w:pStyle w:val="Normal1"/>
        <w:ind w:firstLine="405"/>
        <w:jc w:val="both"/>
        <w:rPr>
          <w:rFonts w:ascii="Times New Roman" w:hAnsi="Times New Roman" w:cs="Times New Roman"/>
          <w:sz w:val="28"/>
          <w:szCs w:val="28"/>
        </w:rPr>
      </w:pPr>
      <w:r w:rsidRPr="00B371F4">
        <w:rPr>
          <w:rFonts w:ascii="Times New Roman" w:hAnsi="Times New Roman" w:cs="Times New Roman"/>
          <w:bCs/>
          <w:sz w:val="28"/>
          <w:szCs w:val="28"/>
        </w:rPr>
        <w:t xml:space="preserve">В даній розрахунково-графічній роботі, я ознайомився з основними функціональними можливостями бібліотекою </w:t>
      </w:r>
      <w:proofErr w:type="spellStart"/>
      <w:r w:rsidRPr="00B371F4">
        <w:rPr>
          <w:rFonts w:ascii="Times New Roman" w:hAnsi="Times New Roman" w:cs="Times New Roman"/>
          <w:bCs/>
          <w:sz w:val="28"/>
          <w:szCs w:val="28"/>
        </w:rPr>
        <w:t>Flame</w:t>
      </w:r>
      <w:proofErr w:type="spellEnd"/>
      <w:r w:rsidRPr="00B371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371F4">
        <w:rPr>
          <w:rFonts w:ascii="Times New Roman" w:hAnsi="Times New Roman" w:cs="Times New Roman"/>
          <w:bCs/>
          <w:sz w:val="28"/>
          <w:szCs w:val="28"/>
        </w:rPr>
        <w:t xml:space="preserve">GPU. Також було проведено аналіз існуючих </w:t>
      </w:r>
      <w:proofErr w:type="spellStart"/>
      <w:r w:rsidRPr="00B371F4">
        <w:rPr>
          <w:rFonts w:ascii="Times New Roman" w:hAnsi="Times New Roman" w:cs="Times New Roman"/>
          <w:bCs/>
          <w:sz w:val="28"/>
          <w:szCs w:val="28"/>
        </w:rPr>
        <w:t>мультиагентних</w:t>
      </w:r>
      <w:proofErr w:type="spellEnd"/>
      <w:r w:rsidRPr="00B371F4">
        <w:rPr>
          <w:rFonts w:ascii="Times New Roman" w:hAnsi="Times New Roman" w:cs="Times New Roman"/>
          <w:bCs/>
          <w:sz w:val="28"/>
          <w:szCs w:val="28"/>
        </w:rPr>
        <w:t xml:space="preserve"> систем реалізованих за допомогою цієї бібліотеки.</w:t>
      </w:r>
    </w:p>
    <w:sectPr w:rsidR="00531350" w:rsidRPr="00B371F4" w:rsidSect="001442AA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0D97"/>
    <w:multiLevelType w:val="hybridMultilevel"/>
    <w:tmpl w:val="165ACC12"/>
    <w:lvl w:ilvl="0" w:tplc="0422000F">
      <w:start w:val="1"/>
      <w:numFmt w:val="decimal"/>
      <w:lvlText w:val="%1."/>
      <w:lvlJc w:val="left"/>
      <w:pPr>
        <w:ind w:left="1125" w:hanging="360"/>
      </w:pPr>
    </w:lvl>
    <w:lvl w:ilvl="1" w:tplc="04220019" w:tentative="1">
      <w:start w:val="1"/>
      <w:numFmt w:val="lowerLetter"/>
      <w:lvlText w:val="%2."/>
      <w:lvlJc w:val="left"/>
      <w:pPr>
        <w:ind w:left="1845" w:hanging="360"/>
      </w:pPr>
    </w:lvl>
    <w:lvl w:ilvl="2" w:tplc="0422001B" w:tentative="1">
      <w:start w:val="1"/>
      <w:numFmt w:val="lowerRoman"/>
      <w:lvlText w:val="%3."/>
      <w:lvlJc w:val="right"/>
      <w:pPr>
        <w:ind w:left="2565" w:hanging="180"/>
      </w:pPr>
    </w:lvl>
    <w:lvl w:ilvl="3" w:tplc="0422000F" w:tentative="1">
      <w:start w:val="1"/>
      <w:numFmt w:val="decimal"/>
      <w:lvlText w:val="%4."/>
      <w:lvlJc w:val="left"/>
      <w:pPr>
        <w:ind w:left="3285" w:hanging="360"/>
      </w:pPr>
    </w:lvl>
    <w:lvl w:ilvl="4" w:tplc="04220019" w:tentative="1">
      <w:start w:val="1"/>
      <w:numFmt w:val="lowerLetter"/>
      <w:lvlText w:val="%5."/>
      <w:lvlJc w:val="left"/>
      <w:pPr>
        <w:ind w:left="4005" w:hanging="360"/>
      </w:pPr>
    </w:lvl>
    <w:lvl w:ilvl="5" w:tplc="0422001B" w:tentative="1">
      <w:start w:val="1"/>
      <w:numFmt w:val="lowerRoman"/>
      <w:lvlText w:val="%6."/>
      <w:lvlJc w:val="right"/>
      <w:pPr>
        <w:ind w:left="4725" w:hanging="180"/>
      </w:pPr>
    </w:lvl>
    <w:lvl w:ilvl="6" w:tplc="0422000F" w:tentative="1">
      <w:start w:val="1"/>
      <w:numFmt w:val="decimal"/>
      <w:lvlText w:val="%7."/>
      <w:lvlJc w:val="left"/>
      <w:pPr>
        <w:ind w:left="5445" w:hanging="360"/>
      </w:pPr>
    </w:lvl>
    <w:lvl w:ilvl="7" w:tplc="04220019" w:tentative="1">
      <w:start w:val="1"/>
      <w:numFmt w:val="lowerLetter"/>
      <w:lvlText w:val="%8."/>
      <w:lvlJc w:val="left"/>
      <w:pPr>
        <w:ind w:left="6165" w:hanging="360"/>
      </w:pPr>
    </w:lvl>
    <w:lvl w:ilvl="8" w:tplc="0422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F9B4688"/>
    <w:multiLevelType w:val="hybridMultilevel"/>
    <w:tmpl w:val="38F2FFE2"/>
    <w:lvl w:ilvl="0" w:tplc="0422000F">
      <w:start w:val="1"/>
      <w:numFmt w:val="decimal"/>
      <w:lvlText w:val="%1."/>
      <w:lvlJc w:val="left"/>
      <w:pPr>
        <w:ind w:left="1182" w:hanging="360"/>
      </w:pPr>
    </w:lvl>
    <w:lvl w:ilvl="1" w:tplc="04220019" w:tentative="1">
      <w:start w:val="1"/>
      <w:numFmt w:val="lowerLetter"/>
      <w:lvlText w:val="%2."/>
      <w:lvlJc w:val="left"/>
      <w:pPr>
        <w:ind w:left="1902" w:hanging="360"/>
      </w:pPr>
    </w:lvl>
    <w:lvl w:ilvl="2" w:tplc="0422001B" w:tentative="1">
      <w:start w:val="1"/>
      <w:numFmt w:val="lowerRoman"/>
      <w:lvlText w:val="%3."/>
      <w:lvlJc w:val="right"/>
      <w:pPr>
        <w:ind w:left="2622" w:hanging="180"/>
      </w:pPr>
    </w:lvl>
    <w:lvl w:ilvl="3" w:tplc="0422000F" w:tentative="1">
      <w:start w:val="1"/>
      <w:numFmt w:val="decimal"/>
      <w:lvlText w:val="%4."/>
      <w:lvlJc w:val="left"/>
      <w:pPr>
        <w:ind w:left="3342" w:hanging="360"/>
      </w:pPr>
    </w:lvl>
    <w:lvl w:ilvl="4" w:tplc="04220019" w:tentative="1">
      <w:start w:val="1"/>
      <w:numFmt w:val="lowerLetter"/>
      <w:lvlText w:val="%5."/>
      <w:lvlJc w:val="left"/>
      <w:pPr>
        <w:ind w:left="4062" w:hanging="360"/>
      </w:pPr>
    </w:lvl>
    <w:lvl w:ilvl="5" w:tplc="0422001B" w:tentative="1">
      <w:start w:val="1"/>
      <w:numFmt w:val="lowerRoman"/>
      <w:lvlText w:val="%6."/>
      <w:lvlJc w:val="right"/>
      <w:pPr>
        <w:ind w:left="4782" w:hanging="180"/>
      </w:pPr>
    </w:lvl>
    <w:lvl w:ilvl="6" w:tplc="0422000F" w:tentative="1">
      <w:start w:val="1"/>
      <w:numFmt w:val="decimal"/>
      <w:lvlText w:val="%7."/>
      <w:lvlJc w:val="left"/>
      <w:pPr>
        <w:ind w:left="5502" w:hanging="360"/>
      </w:pPr>
    </w:lvl>
    <w:lvl w:ilvl="7" w:tplc="04220019" w:tentative="1">
      <w:start w:val="1"/>
      <w:numFmt w:val="lowerLetter"/>
      <w:lvlText w:val="%8."/>
      <w:lvlJc w:val="left"/>
      <w:pPr>
        <w:ind w:left="6222" w:hanging="360"/>
      </w:pPr>
    </w:lvl>
    <w:lvl w:ilvl="8" w:tplc="0422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">
    <w:nsid w:val="22195382"/>
    <w:multiLevelType w:val="hybridMultilevel"/>
    <w:tmpl w:val="C3980FCE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529471F"/>
    <w:multiLevelType w:val="hybridMultilevel"/>
    <w:tmpl w:val="5D4216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0510D"/>
    <w:multiLevelType w:val="hybridMultilevel"/>
    <w:tmpl w:val="46EA1156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40542342"/>
    <w:multiLevelType w:val="multilevel"/>
    <w:tmpl w:val="087A6D6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6">
    <w:nsid w:val="4CC85470"/>
    <w:multiLevelType w:val="hybridMultilevel"/>
    <w:tmpl w:val="0E58A030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7A4924B0"/>
    <w:multiLevelType w:val="hybridMultilevel"/>
    <w:tmpl w:val="625854C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7C081ECF"/>
    <w:multiLevelType w:val="hybridMultilevel"/>
    <w:tmpl w:val="476C583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442AA"/>
    <w:rsid w:val="001331A7"/>
    <w:rsid w:val="001442AA"/>
    <w:rsid w:val="002B004A"/>
    <w:rsid w:val="002F7D63"/>
    <w:rsid w:val="00531350"/>
    <w:rsid w:val="00643123"/>
    <w:rsid w:val="00811110"/>
    <w:rsid w:val="00887069"/>
    <w:rsid w:val="00970016"/>
    <w:rsid w:val="009C0F7A"/>
    <w:rsid w:val="00AD5221"/>
    <w:rsid w:val="00B371F4"/>
    <w:rsid w:val="00B75752"/>
    <w:rsid w:val="00BF369F"/>
    <w:rsid w:val="00D15025"/>
    <w:rsid w:val="00FC2466"/>
    <w:rsid w:val="00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D142C26-FDBB-4E49-BF2E-E43CB5AC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10"/>
  </w:style>
  <w:style w:type="paragraph" w:styleId="Heading1">
    <w:name w:val="heading 1"/>
    <w:basedOn w:val="Normal1"/>
    <w:next w:val="Normal1"/>
    <w:rsid w:val="001442A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1442A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1442A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1442A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1442A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1442A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442AA"/>
  </w:style>
  <w:style w:type="table" w:customStyle="1" w:styleId="TableNormal1">
    <w:name w:val="Table Normal1"/>
    <w:rsid w:val="001442A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1442A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1442A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94BDD-D0E6-42E2-9296-08362B5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9371</Words>
  <Characters>5343</Characters>
  <Application>Microsoft Office Word</Application>
  <DocSecurity>0</DocSecurity>
  <Lines>44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Detsyk Yuriy</dc:creator>
  <cp:lastModifiedBy>Detsyk Yuriy</cp:lastModifiedBy>
  <cp:revision>6</cp:revision>
  <dcterms:created xsi:type="dcterms:W3CDTF">2015-06-11T21:12:00Z</dcterms:created>
  <dcterms:modified xsi:type="dcterms:W3CDTF">2015-06-11T21:15:00Z</dcterms:modified>
</cp:coreProperties>
</file>