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ACCUKNOX Assignment 2</w:t>
      </w:r>
    </w:p>
    <w:p>
      <w:pPr>
        <w:pStyle w:val="Heading2"/>
        <w:jc w:val="center"/>
      </w:pPr>
      <w:r>
        <w:t xml:space="preserve">Problem Statement 2</w:t>
      </w:r>
    </w:p>
    <w:p>
      <w:pPr>
        <w:spacing w:after="240"/>
        <w:jc w:val="center"/>
      </w:pPr>
      <w:r>
        <w:br/>
        <w:t xml:space="preserve">Anish Sarkar</w:t>
      </w:r>
      <w:r>
        <w:br/>
        <w:t xml:space="preserve">B.Tech (AI &amp; ML), Netaji Subhash Engineering College, Kolkata</w:t>
      </w:r>
    </w:p>
    <w:p>
      <w:pPr>
        <w:spacing w:after="360"/>
      </w:pPr>
      <w:r>
        <w:t xml:space="preserve">Work done: Doyen Diagnostics ML internship. Also touched EEG for Schizophrenia. Tackled chronic-disease DB too.</w:t>
      </w:r>
    </w:p>
    <w:p>
      <w:pPr>
        <w:pStyle w:val="Heading2"/>
        <w:spacing w:before="360" w:after="240"/>
      </w:pPr>
      <w:r>
        <w:t xml:space="preserve">Question 1: Self-Rating on LLM, Deep Learning, AI, ML</w:t>
      </w:r>
    </w:p>
    <w:p>
      <w:pPr>
        <w:spacing w:after="120"/>
      </w:pPr>
      <w:r>
        <w:t xml:space="preserve">Rating stuff via A/B/C, then tying each mark to something real I've pulled off.</w:t>
      </w:r>
    </w:p>
    <w:p>
      <w:pPr>
        <w:spacing w:before="240" w:after="120"/>
      </w:pPr>
      <w:r>
        <w:rPr>
          <w:b/>
          <w:bCs/>
        </w:rPr>
        <w:t xml:space="preserve">Machine Learning – A (can code independently)</w:t>
      </w:r>
    </w:p>
    <w:p>
      <w:pPr>
        <w:spacing w:after="240"/>
      </w:pPr>
      <w:r>
        <w:t xml:space="preserve">That time at Doyen Diagnostics, the focus was on building a full machine learning workflow for forecasting illness severity and calculating community wellness levels. Instead of only loading numbers into a file, I worked on cleaning datasets, shaping them right for learning patterns. Training involved fitting deep networks using partial data guides - where unmarked examples influenced predictions through neighborhood clustering and soft labeling spreading. Testing came after, checking how well these systems ranked areas or predicted outcomes based on what they learned.</w:t>
      </w:r>
    </w:p>
    <w:p>
      <w:pPr>
        <w:spacing w:before="240" w:after="120"/>
      </w:pPr>
      <w:r>
        <w:rPr>
          <w:b/>
          <w:bCs/>
        </w:rPr>
        <w:t xml:space="preserve">Deep Learning – A</w:t>
      </w:r>
    </w:p>
    <w:p>
      <w:pPr>
        <w:spacing w:after="240"/>
      </w:pPr>
      <w:r>
        <w:t xml:space="preserve">Nowhere's really safe from deep models these days - an EEG classifier like Chrononet's CNN pops up first. Then there's the two-stream setup handling real-time footage of highways and traffic zones across cities. On another front entirely, research dives into how tumors interact with immune systems using ML tools. Shifting gears often means touching code for bespoke designs, untangling why training fails mid-run. That itch to know why networks break? It's real - spotting patterns behind overfitting or spotting data slipping out.</w:t>
      </w:r>
    </w:p>
    <w:p>
      <w:pPr>
        <w:spacing w:before="240" w:after="120"/>
      </w:pPr>
      <w:r>
        <w:rPr>
          <w:b/>
          <w:bCs/>
        </w:rPr>
        <w:t xml:space="preserve">LLM – A (borderline A-B, but called A)</w:t>
      </w:r>
    </w:p>
    <w:p>
      <w:pPr>
        <w:spacing w:after="240"/>
      </w:pPr>
      <w:r>
        <w:t xml:space="preserve">Working as an intern software developer at Jadavpur University shaped how I see AI. Building systems using large language models let me create tools that made studying easier. One example - a game where words appeared through generative chatbots - pulled in 123 different people over weeks. That success pushed me beyond simple queries; structure mattered, context too, responses had to flow naturally. Even now, I try tiny RAG or chatbot tests using free, public models just to see what sticks.</w:t>
      </w:r>
    </w:p>
    <w:p>
      <w:pPr>
        <w:spacing w:before="240" w:after="120"/>
      </w:pPr>
      <w:r>
        <w:rPr>
          <w:b/>
          <w:bCs/>
        </w:rPr>
        <w:t xml:space="preserve">AI (general) – B</w:t>
      </w:r>
    </w:p>
    <w:p>
      <w:pPr>
        <w:spacing w:after="360"/>
      </w:pPr>
      <w:r>
        <w:t xml:space="preserve">Searching, planning, RL fundamentals, plus old-school AI concepts showed up in class work - handled building simple models just fine. Still, the real edge sits in digging through data with ML and LLM tools. That part feels solid enough to call it a B.</w:t>
      </w:r>
    </w:p>
    <w:p>
      <w:pPr>
        <w:spacing w:before="360" w:after="120"/>
      </w:pPr>
      <w:r>
        <w:rPr>
          <w:b/>
          <w:bCs/>
        </w:rPr>
        <w:t xml:space="preserve">Self-Rating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936"/>
        <w:gridCol w:w="5552"/>
      </w:tblGrid>
      <w:tr>
        <w:tc>
          <w:tcPr>
            <w:tcW w:type="dxa" w:w="1872"/>
            <w:shd w:fill="D5E8F0" w:val="clear"/>
            <w:tcMar>
              <w:top w:type="dxa" w:w="80"/>
              <w:left w:type="dxa" w:w="120"/>
              <w:bottom w:type="dxa" w:w="80"/>
              <w:right w:type="dxa" w:w="120"/>
            </w:tcMar>
          </w:tcPr>
          <w:p>
            <w:r>
              <w:rPr>
                <w:b/>
                <w:bCs/>
              </w:rPr>
              <w:t xml:space="preserve">Area</w:t>
            </w:r>
          </w:p>
        </w:tc>
        <w:tc>
          <w:tcPr>
            <w:tcW w:type="dxa" w:w="936"/>
            <w:shd w:fill="D5E8F0" w:val="clear"/>
            <w:tcMar>
              <w:top w:type="dxa" w:w="80"/>
              <w:left w:type="dxa" w:w="120"/>
              <w:bottom w:type="dxa" w:w="80"/>
              <w:right w:type="dxa" w:w="120"/>
            </w:tcMar>
          </w:tcPr>
          <w:p>
            <w:r>
              <w:rPr>
                <w:b/>
                <w:bCs/>
              </w:rPr>
              <w:t xml:space="preserve">Rating</w:t>
            </w:r>
          </w:p>
        </w:tc>
        <w:tc>
          <w:tcPr>
            <w:tcW w:type="dxa" w:w="5552"/>
            <w:shd w:fill="D5E8F0" w:val="clear"/>
            <w:tcMar>
              <w:top w:type="dxa" w:w="80"/>
              <w:left w:type="dxa" w:w="120"/>
              <w:bottom w:type="dxa" w:w="80"/>
              <w:right w:type="dxa" w:w="120"/>
            </w:tcMar>
          </w:tcPr>
          <w:p>
            <w:r>
              <w:rPr>
                <w:b/>
                <w:bCs/>
              </w:rPr>
              <w:t xml:space="preserve">Short reason</w:t>
            </w:r>
          </w:p>
        </w:tc>
      </w:tr>
      <w:tr>
        <w:tc>
          <w:tcPr>
            <w:tcW w:type="dxa" w:w="1872"/>
            <w:tcMar>
              <w:top w:type="dxa" w:w="80"/>
              <w:left w:type="dxa" w:w="120"/>
              <w:bottom w:type="dxa" w:w="80"/>
              <w:right w:type="dxa" w:w="120"/>
            </w:tcMar>
          </w:tcPr>
          <w:p>
            <w:r>
              <w:t xml:space="preserve">ML</w:t>
            </w:r>
          </w:p>
        </w:tc>
        <w:tc>
          <w:tcPr>
            <w:tcW w:type="dxa" w:w="936"/>
            <w:tcMar>
              <w:top w:type="dxa" w:w="80"/>
              <w:left w:type="dxa" w:w="120"/>
              <w:bottom w:type="dxa" w:w="80"/>
              <w:right w:type="dxa" w:w="120"/>
            </w:tcMar>
          </w:tcPr>
          <w:p>
            <w:r>
              <w:t xml:space="preserve">A</w:t>
            </w:r>
          </w:p>
        </w:tc>
        <w:tc>
          <w:tcPr>
            <w:tcW w:type="dxa" w:w="5552"/>
            <w:tcMar>
              <w:top w:type="dxa" w:w="80"/>
              <w:left w:type="dxa" w:w="120"/>
              <w:bottom w:type="dxa" w:w="80"/>
              <w:right w:type="dxa" w:w="120"/>
            </w:tcMar>
          </w:tcPr>
          <w:p>
            <w:r>
              <w:t xml:space="preserve">Built and deployed end-to-end pipelines - recently expanded to include semi-supervised disease-burden modeling.</w:t>
            </w:r>
          </w:p>
        </w:tc>
      </w:tr>
      <w:tr>
        <w:tc>
          <w:tcPr>
            <w:tcW w:type="dxa" w:w="1872"/>
            <w:tcMar>
              <w:top w:type="dxa" w:w="80"/>
              <w:left w:type="dxa" w:w="120"/>
              <w:bottom w:type="dxa" w:w="80"/>
              <w:right w:type="dxa" w:w="120"/>
            </w:tcMar>
          </w:tcPr>
          <w:p>
            <w:r>
              <w:t xml:space="preserve">Deep Learning</w:t>
            </w:r>
          </w:p>
        </w:tc>
        <w:tc>
          <w:tcPr>
            <w:tcW w:type="dxa" w:w="936"/>
            <w:tcMar>
              <w:top w:type="dxa" w:w="80"/>
              <w:left w:type="dxa" w:w="120"/>
              <w:bottom w:type="dxa" w:w="80"/>
              <w:right w:type="dxa" w:w="120"/>
            </w:tcMar>
          </w:tcPr>
          <w:p>
            <w:r>
              <w:t xml:space="preserve">A</w:t>
            </w:r>
          </w:p>
        </w:tc>
        <w:tc>
          <w:tcPr>
            <w:tcW w:type="dxa" w:w="5552"/>
            <w:tcMar>
              <w:top w:type="dxa" w:w="80"/>
              <w:left w:type="dxa" w:w="120"/>
              <w:bottom w:type="dxa" w:w="80"/>
              <w:right w:type="dxa" w:w="120"/>
            </w:tcMar>
          </w:tcPr>
          <w:p>
            <w:r>
              <w:t xml:space="preserve">A fresh look at brain signals through video uses a different kind of network than ones built for tracking personal wellness. Meanwhile, behind-the-scenes modeling digs into how cancer cells and immune systems clash - each world its own pace.</w:t>
            </w:r>
          </w:p>
        </w:tc>
      </w:tr>
      <w:tr>
        <w:tc>
          <w:tcPr>
            <w:tcW w:type="dxa" w:w="1872"/>
            <w:tcMar>
              <w:top w:type="dxa" w:w="80"/>
              <w:left w:type="dxa" w:w="120"/>
              <w:bottom w:type="dxa" w:w="80"/>
              <w:right w:type="dxa" w:w="120"/>
            </w:tcMar>
          </w:tcPr>
          <w:p>
            <w:r>
              <w:t xml:space="preserve">LLM</w:t>
            </w:r>
          </w:p>
        </w:tc>
        <w:tc>
          <w:tcPr>
            <w:tcW w:type="dxa" w:w="936"/>
            <w:tcMar>
              <w:top w:type="dxa" w:w="80"/>
              <w:left w:type="dxa" w:w="120"/>
              <w:bottom w:type="dxa" w:w="80"/>
              <w:right w:type="dxa" w:w="120"/>
            </w:tcMar>
          </w:tcPr>
          <w:p>
            <w:r>
              <w:t xml:space="preserve">A</w:t>
            </w:r>
          </w:p>
        </w:tc>
        <w:tc>
          <w:tcPr>
            <w:tcW w:type="dxa" w:w="5552"/>
            <w:tcMar>
              <w:top w:type="dxa" w:w="80"/>
              <w:left w:type="dxa" w:w="120"/>
              <w:bottom w:type="dxa" w:w="80"/>
              <w:right w:type="dxa" w:w="120"/>
            </w:tcMar>
          </w:tcPr>
          <w:p>
            <w:r>
              <w:t xml:space="preserve">Built LLM apps and games, familiar with API integration and creating compact RAG-style workflows.</w:t>
            </w:r>
          </w:p>
        </w:tc>
      </w:tr>
      <w:tr>
        <w:tc>
          <w:tcPr>
            <w:tcW w:type="dxa" w:w="1872"/>
            <w:tcMar>
              <w:top w:type="dxa" w:w="80"/>
              <w:left w:type="dxa" w:w="120"/>
              <w:bottom w:type="dxa" w:w="80"/>
              <w:right w:type="dxa" w:w="120"/>
            </w:tcMar>
          </w:tcPr>
          <w:p>
            <w:r>
              <w:t xml:space="preserve">AI (general)</w:t>
            </w:r>
          </w:p>
        </w:tc>
        <w:tc>
          <w:tcPr>
            <w:tcW w:type="dxa" w:w="936"/>
            <w:tcMar>
              <w:top w:type="dxa" w:w="80"/>
              <w:left w:type="dxa" w:w="120"/>
              <w:bottom w:type="dxa" w:w="80"/>
              <w:right w:type="dxa" w:w="120"/>
            </w:tcMar>
          </w:tcPr>
          <w:p>
            <w:r>
              <w:t xml:space="preserve">B</w:t>
            </w:r>
          </w:p>
        </w:tc>
        <w:tc>
          <w:tcPr>
            <w:tcW w:type="dxa" w:w="5552"/>
            <w:tcMar>
              <w:top w:type="dxa" w:w="80"/>
              <w:left w:type="dxa" w:w="120"/>
              <w:bottom w:type="dxa" w:w="80"/>
              <w:right w:type="dxa" w:w="120"/>
            </w:tcMar>
          </w:tcPr>
          <w:p>
            <w:r>
              <w:t xml:space="preserve">Grasping main ideas is possible here, yet actual work done so far falls short next to machine learning and deep learning efforts.</w:t>
            </w:r>
          </w:p>
        </w:tc>
      </w:tr>
    </w:tbl>
    <w:p>
      <w:pPr>
        <w:pStyle w:val="Heading2"/>
        <w:spacing w:before="480" w:after="240"/>
      </w:pPr>
      <w:r>
        <w:t xml:space="preserve">Question 2: High-Level Architecture for an LLM-Based Chatbot</w:t>
      </w:r>
    </w:p>
    <w:p>
      <w:pPr>
        <w:spacing w:after="240"/>
      </w:pPr>
      <w:r>
        <w:t xml:space="preserve">Picture explaining it to someone on the team. This thing works like a talk box tied to a smart question answer system. Its core understands when to reach out to other apps. At the same time, it can also make up answers if needed.</w:t>
      </w:r>
    </w:p>
    <w:p>
      <w:pPr>
        <w:spacing w:before="240" w:after="120"/>
      </w:pPr>
      <w:r>
        <w:rPr>
          <w:b/>
          <w:bCs/>
        </w:rPr>
        <w:t xml:space="preserve">Components</w:t>
      </w:r>
    </w:p>
    <w:p>
      <w:pPr>
        <w:spacing w:before="180" w:after="80"/>
      </w:pPr>
      <w:r>
        <w:rPr>
          <w:b/>
          <w:bCs/>
        </w:rPr>
        <w:t xml:space="preserve">1. Frontend / chat UI</w:t>
      </w:r>
    </w:p>
    <w:p>
      <w:pPr>
        <w:spacing w:after="80"/>
      </w:pPr>
      <w:r>
        <w:t xml:space="preserve">A basic React site might be possible. Maybe it's just a small bot inside Slack instead. Handles authentication, sends user messages to the backend, displays responses and streaming tokens. This part runs like the UI section in my AI word game, only it uses a talk interface rather than grid blocks.</w:t>
      </w:r>
    </w:p>
    <w:p>
      <w:pPr>
        <w:spacing w:before="180" w:after="80"/>
      </w:pPr>
      <w:r>
        <w:rPr>
          <w:b/>
          <w:bCs/>
        </w:rPr>
        <w:t xml:space="preserve">2. Backend API service</w:t>
      </w:r>
    </w:p>
    <w:p>
      <w:pPr>
        <w:spacing w:after="80"/>
      </w:pPr>
      <w:r>
        <w:t xml:space="preserve">A tiny FastAPI setup shows a route at /chat. Runs like a basic Flask app too. Handles messages with user ID, session ID, plus stores activity logs. Everything else follows its lead. Here's where you can set limits on how fast things happen or check inputs properly.</w:t>
      </w:r>
    </w:p>
    <w:p>
      <w:pPr>
        <w:spacing w:before="180" w:after="80"/>
      </w:pPr>
      <w:r>
        <w:rPr>
          <w:b/>
          <w:bCs/>
        </w:rPr>
        <w:t xml:space="preserve">3. Conversation state</w:t>
      </w:r>
    </w:p>
    <w:p>
      <w:pPr>
        <w:spacing w:after="80"/>
      </w:pPr>
      <w:r>
        <w:t xml:space="preserve">Last few messages sit in a quick-to-retrieve system - like Redis - for fast access during talk flow. Things sit around - user details, favorite settings, old work logs - all tucked into a database. Context stays manageable because the backend controls how much history goes to the LLM. Too much data, and token limits could spike. Choices about retention shape what reaches it next.</w:t>
      </w:r>
    </w:p>
    <w:p>
      <w:pPr>
        <w:spacing w:before="180" w:after="80"/>
      </w:pPr>
      <w:r>
        <w:rPr>
          <w:b/>
          <w:bCs/>
        </w:rPr>
        <w:t xml:space="preserve">4. Knowledge and retrieval (RAG layer)</w:t>
      </w:r>
    </w:p>
    <w:p>
      <w:pPr>
        <w:spacing w:after="80"/>
      </w:pPr>
      <w:r>
        <w:t xml:space="preserve">A firm such as AccuKnox needs its chatbot answering questions based on real internal records and security results - not guesses from a language model.</w:t>
      </w:r>
    </w:p>
    <w:p>
      <w:pPr>
        <w:spacing w:after="80"/>
      </w:pPr>
      <w:r>
        <w:rPr>
          <w:b/>
          <w:bCs/>
        </w:rPr>
        <w:t xml:space="preserve">Offline:</w:t>
      </w:r>
    </w:p>
    <w:p>
      <w:pPr>
        <w:ind w:left="360"/>
      </w:pPr>
      <w:r>
        <w:t xml:space="preserve">• Feed in documents, runbooks, FAQs, policy descriptions, and sample alerts.</w:t>
      </w:r>
    </w:p>
    <w:p>
      <w:pPr>
        <w:ind w:left="360"/>
      </w:pPr>
      <w:r>
        <w:t xml:space="preserve">• Break things up, then slip every piece into a mapping that pulls out hidden patterns.</w:t>
      </w:r>
    </w:p>
    <w:p>
      <w:pPr>
        <w:spacing w:after="80"/>
        <w:ind w:left="360"/>
      </w:pPr>
      <w:r>
        <w:t xml:space="preserve">• Store vectors along with extra details like tenant, severity, and product area inside a vector database.</w:t>
      </w:r>
    </w:p>
    <w:p>
      <w:pPr>
        <w:spacing w:after="80"/>
      </w:pPr>
      <w:r>
        <w:rPr>
          <w:b/>
          <w:bCs/>
        </w:rPr>
        <w:t xml:space="preserve">Online:</w:t>
      </w:r>
    </w:p>
    <w:p>
      <w:pPr>
        <w:ind w:left="360"/>
      </w:pPr>
      <w:r>
        <w:t xml:space="preserve">• Each time a user asks something that sounds like a knowledge issue, include their exact words.</w:t>
      </w:r>
    </w:p>
    <w:p>
      <w:pPr>
        <w:ind w:left="360"/>
      </w:pPr>
      <w:r>
        <w:t xml:space="preserve">• From vector DB, grab chunks that match - say a tenant ID - and also where product equals CNAPP. Bring only the most relevant ones, up to top-k.</w:t>
      </w:r>
    </w:p>
    <w:p>
      <w:pPr>
        <w:spacing w:after="80"/>
        <w:ind w:left="360"/>
      </w:pPr>
      <w:r>
        <w:t xml:space="preserve">• Add those bits straight into the LLM prompt.</w:t>
      </w:r>
    </w:p>
    <w:p>
      <w:pPr>
        <w:spacing w:before="180" w:after="80"/>
      </w:pPr>
      <w:r>
        <w:rPr>
          <w:b/>
          <w:bCs/>
        </w:rPr>
        <w:t xml:space="preserve">5. LLM engine</w:t>
      </w:r>
    </w:p>
    <w:p>
      <w:pPr>
        <w:spacing w:after="80"/>
      </w:pPr>
      <w:r>
        <w:t xml:space="preserve">A real-time system runs the model, pulling data through a dedicated API - whether it's OpenAI, Anthropic, or a custom setup hosted locally with a value-large-language-model instance. The backend uses a wrapper around that:</w:t>
      </w:r>
    </w:p>
    <w:p>
      <w:pPr>
        <w:ind w:left="360"/>
      </w:pPr>
      <w:r>
        <w:t xml:space="preserve">- System prompt ("You are a security assistant…")</w:t>
      </w:r>
    </w:p>
    <w:p>
      <w:pPr>
        <w:ind w:left="360"/>
      </w:pPr>
      <w:r>
        <w:t xml:space="preserve">- Conversation history</w:t>
      </w:r>
    </w:p>
    <w:p>
      <w:pPr>
        <w:ind w:left="360"/>
      </w:pPr>
      <w:r>
        <w:t xml:space="preserve">- Retrieved context (from the RAG layer)</w:t>
      </w:r>
    </w:p>
    <w:p>
      <w:pPr>
        <w:spacing w:after="80"/>
        <w:ind w:left="360"/>
      </w:pPr>
      <w:r>
        <w:t xml:space="preserve">- The current user message</w:t>
      </w:r>
    </w:p>
    <w:p>
      <w:pPr>
        <w:spacing w:before="180" w:after="80"/>
      </w:pPr>
      <w:r>
        <w:rPr>
          <w:b/>
          <w:bCs/>
        </w:rPr>
        <w:t xml:space="preserve">6. Tools / function calling</w:t>
      </w:r>
    </w:p>
    <w:p>
      <w:pPr>
        <w:spacing w:after="80"/>
      </w:pPr>
      <w:r>
        <w:t xml:space="preserve">Beyond answering single questions, the system uses calls to tools:</w:t>
      </w:r>
    </w:p>
    <w:p>
      <w:pPr>
        <w:ind w:left="360"/>
      </w:pPr>
      <w:r>
        <w:t xml:space="preserve">• get_current_alerts(tenant_id, severity)</w:t>
      </w:r>
    </w:p>
    <w:p>
      <w:pPr>
        <w:ind w:left="360"/>
      </w:pPr>
      <w:r>
        <w:t xml:space="preserve">• describe_policy(policy_id)</w:t>
      </w:r>
    </w:p>
    <w:p>
      <w:pPr>
        <w:spacing w:after="80"/>
        <w:ind w:left="360"/>
      </w:pPr>
      <w:r>
        <w:t xml:space="preserve">• run_k8s_check(cluster_id)</w:t>
      </w:r>
    </w:p>
    <w:p>
      <w:pPr>
        <w:spacing w:after="80"/>
      </w:pPr>
      <w:r>
        <w:t xml:space="preserve">Behind the scenes, the backend runs those operations - actual REST requests, database queries - and passes along what the LLM gets. It's similar in idea to when we linked OCR with text processing and then speech generation in Bongo Shruti; just now, the controller is the large language model teamed with smart routing rather than a rigid workflow.</w:t>
      </w:r>
    </w:p>
    <w:p>
      <w:pPr>
        <w:spacing w:before="180" w:after="80"/>
      </w:pPr>
      <w:r>
        <w:rPr>
          <w:b/>
          <w:bCs/>
        </w:rPr>
        <w:t xml:space="preserve">7. Safety, logging, and monitoring</w:t>
      </w:r>
    </w:p>
    <w:p>
      <w:pPr>
        <w:ind w:left="360"/>
      </w:pPr>
      <w:r>
        <w:t xml:space="preserve">• Content filters for sensitive outputs.</w:t>
      </w:r>
    </w:p>
    <w:p>
      <w:pPr>
        <w:ind w:left="360"/>
      </w:pPr>
      <w:r>
        <w:t xml:space="preserve">• Every action gets logged - prompts, replies, plus when the tool is used (private info removed if required).</w:t>
      </w:r>
    </w:p>
    <w:p>
      <w:pPr>
        <w:spacing w:after="360"/>
        <w:ind w:left="360"/>
      </w:pPr>
      <w:r>
        <w:t xml:space="preserve">• Using measures such as latency, token frequency, and error frequency allows ongoing refinement of prompts and data retrieval methods.</w:t>
      </w:r>
    </w:p>
    <w:p>
      <w:pPr>
        <w:spacing w:before="360" w:after="360"/>
        <w:jc w:val="center"/>
      </w:pPr>
      <w:r>
        <w:drawing>
          <wp:inline distT="0" distB="0" distL="0" distR="0">
            <wp:extent cx="6191250" cy="4286250"/>
            <wp:effectExtent t="0" r="0" b="0" l="0"/>
            <wp:docPr id="1" name="chatbot_architecture" descr="System architecture diagram showing all components and their interactions" title="LLM-Based Chatbo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191250" cy="4286250"/>
                    </a:xfrm>
                    <a:prstGeom prst="rect">
                      <a:avLst/>
                    </a:prstGeom>
                  </pic:spPr>
                </pic:pic>
              </a:graphicData>
            </a:graphic>
          </wp:inline>
        </w:drawing>
      </w:r>
    </w:p>
    <w:p>
      <w:pPr>
        <w:spacing w:after="360"/>
        <w:jc w:val="center"/>
      </w:pPr>
      <w:r>
        <w:rPr>
          <w:i/>
          <w:iCs/>
          <w:sz w:val="20"/>
          <w:szCs w:val="20"/>
        </w:rPr>
        <w:t xml:space="preserve">Figure 1: LLM-Based Chatbot Architecture - Component Interactions</w:t>
      </w:r>
    </w:p>
    <w:p>
      <w:pPr>
        <w:pStyle w:val="Heading2"/>
        <w:spacing w:before="480" w:after="240"/>
      </w:pPr>
      <w:r>
        <w:t xml:space="preserve">Question 3: Vector Databases and Choosing One for a Hypothetical Problem</w:t>
      </w:r>
    </w:p>
    <w:p>
      <w:pPr>
        <w:spacing w:before="240" w:after="120"/>
      </w:pPr>
      <w:r>
        <w:rPr>
          <w:b/>
          <w:bCs/>
        </w:rPr>
        <w:t xml:space="preserve">What a vector database is (in my own words)</w:t>
      </w:r>
    </w:p>
    <w:p>
      <w:pPr>
        <w:spacing w:after="240"/>
      </w:pPr>
      <w:r>
        <w:t xml:space="preserve">Now imagine dropping words or pictures into numbers. That shift takes you out of label-based zones and into vast, numbered realms. Inside this realm, systems organize and retrieve patterns at speed. They find what bits of text feel closest to a new example, bypassing rigid table lookups. Similarity replaces exactness as the main goal.</w:t>
      </w:r>
    </w:p>
    <w:p>
      <w:pPr>
        <w:spacing w:after="120"/>
      </w:pPr>
      <w:r>
        <w:t xml:space="preserve">Features tend to show up this way:</w:t>
      </w:r>
    </w:p>
    <w:p>
      <w:pPr>
        <w:ind w:left="360"/>
      </w:pPr>
      <w:r>
        <w:t xml:space="preserve">• Efficient approximate nearest-neighbor search (HNSW, IVF, etc.).</w:t>
      </w:r>
    </w:p>
    <w:p>
      <w:pPr>
        <w:ind w:left="360"/>
      </w:pPr>
      <w:r>
        <w:t xml:space="preserve">• Support for metadata filters such as limited searches by tenant or date range.</w:t>
      </w:r>
    </w:p>
    <w:p>
      <w:pPr>
        <w:ind w:left="360"/>
      </w:pPr>
      <w:r>
        <w:t xml:space="preserve">• CRUD on vectors and metadata.</w:t>
      </w:r>
    </w:p>
    <w:p>
      <w:pPr>
        <w:spacing w:after="240"/>
        <w:ind w:left="360"/>
      </w:pPr>
      <w:r>
        <w:t xml:space="preserve">• Horizontal scale and durability for large corpora.</w:t>
      </w:r>
    </w:p>
    <w:p>
      <w:pPr>
        <w:spacing w:before="240" w:after="120"/>
      </w:pPr>
      <w:r>
        <w:rPr>
          <w:b/>
          <w:bCs/>
        </w:rPr>
        <w:t xml:space="preserve">Hypothetical AccuKnox-style use case</w:t>
      </w:r>
    </w:p>
    <w:p>
      <w:pPr>
        <w:spacing w:after="120"/>
      </w:pPr>
      <w:r>
        <w:t xml:space="preserve">A tool takes shape inside a CNAPP setup, much like a helper for cloud safety.</w:t>
      </w:r>
    </w:p>
    <w:p>
      <w:pPr>
        <w:spacing w:after="80"/>
      </w:pPr>
      <w:r>
        <w:rPr>
          <w:b/>
          <w:bCs/>
        </w:rPr>
        <w:t xml:space="preserve">Questions it could answer:</w:t>
      </w:r>
    </w:p>
    <w:p>
      <w:pPr>
        <w:ind w:left="360"/>
      </w:pPr>
      <w:r>
        <w:t xml:space="preserve">- "What are my top 5 critical misconfigurations in production this week?"</w:t>
      </w:r>
    </w:p>
    <w:p>
      <w:pPr>
        <w:spacing w:after="120"/>
        <w:ind w:left="360"/>
      </w:pPr>
      <w:r>
        <w:t xml:space="preserve">- "Explain this eBPF-based anomaly in simple terms and give me a fix."</w:t>
      </w:r>
    </w:p>
    <w:p>
      <w:pPr>
        <w:spacing w:after="80"/>
      </w:pPr>
      <w:r>
        <w:rPr>
          <w:b/>
          <w:bCs/>
        </w:rPr>
        <w:t xml:space="preserve">Data sources:</w:t>
      </w:r>
    </w:p>
    <w:p>
      <w:pPr>
        <w:ind w:left="360"/>
      </w:pPr>
      <w:r>
        <w:t xml:space="preserve">• A flow of discoveries and warnings - some labeled, others nested in YAML code.</w:t>
      </w:r>
    </w:p>
    <w:p>
      <w:pPr>
        <w:ind w:left="360"/>
      </w:pPr>
      <w:r>
        <w:t xml:space="preserve">• A collection of runbooks, FAQs, and internal documents.</w:t>
      </w:r>
    </w:p>
    <w:p>
      <w:pPr>
        <w:spacing w:after="240"/>
        <w:ind w:left="360"/>
      </w:pPr>
      <w:r>
        <w:t xml:space="preserve">• One kind of data stays strictly separated between accounts. It cannot cross over into another person's space.</w:t>
      </w:r>
    </w:p>
    <w:p>
      <w:pPr>
        <w:spacing w:before="240" w:after="120"/>
      </w:pPr>
      <w:r>
        <w:rPr>
          <w:b/>
          <w:bCs/>
        </w:rPr>
        <w:t xml:space="preserve">Why I'd pick Qdrant</w:t>
      </w:r>
    </w:p>
    <w:p>
      <w:pPr>
        <w:spacing w:after="120"/>
      </w:pPr>
      <w:r>
        <w:t xml:space="preserve">Pick Qdrant here - it works well with vector databases.</w:t>
      </w:r>
    </w:p>
    <w:p>
      <w:pPr>
        <w:ind w:left="360"/>
      </w:pPr>
      <w:r>
        <w:t xml:space="preserve">• A vector database built on open-source tech, designed specifically for similarity queries and RAG tasks. It comes equipped with HNSW indexing right out of the box.</w:t>
      </w:r>
    </w:p>
    <w:p>
      <w:pPr>
        <w:ind w:left="360"/>
      </w:pPr>
      <w:r>
        <w:t xml:space="preserve">• It supports rich payloads and filters, so I can tag every vector with fields like tenant_id, cluster, severity, source and filter queries accordingly.</w:t>
      </w:r>
    </w:p>
    <w:p>
      <w:pPr>
        <w:spacing w:after="240"/>
        <w:ind w:left="360"/>
      </w:pPr>
      <w:r>
        <w:t xml:space="preserve">• Running it might happen through managed systems instead of complete hosting, especially necessary when handling security tasks requiring data remain within VPCs or local setups.</w:t>
      </w:r>
    </w:p>
    <w:p>
      <w:pPr>
        <w:spacing w:before="240" w:after="120"/>
      </w:pPr>
      <w:r>
        <w:rPr>
          <w:b/>
          <w:bCs/>
        </w:rPr>
        <w:t xml:space="preserve">This piece slots into the workflow</w:t>
      </w:r>
    </w:p>
    <w:p>
      <w:pPr>
        <w:spacing w:before="120" w:after="80"/>
      </w:pPr>
      <w:r>
        <w:rPr>
          <w:b/>
          <w:bCs/>
        </w:rPr>
        <w:t xml:space="preserve">1. Ingestion / indexing</w:t>
      </w:r>
    </w:p>
    <w:p>
      <w:pPr>
        <w:spacing w:after="80"/>
      </w:pPr>
      <w:r>
        <w:t xml:space="preserve">Every now and then, pull alert info, policies, and documents from the CNAPP. Split the text into parts, then create vector representations - for instance, via a sentence-transformer. Insert or update records in Qdrant, storing extra details too - tenant_id, resource_id, severity level, creation date, along with type.</w:t>
      </w:r>
    </w:p>
    <w:p>
      <w:pPr>
        <w:spacing w:before="120" w:after="80"/>
      </w:pPr>
      <w:r>
        <w:rPr>
          <w:b/>
          <w:bCs/>
        </w:rPr>
        <w:t xml:space="preserve">2. Query time</w:t>
      </w:r>
    </w:p>
    <w:p>
      <w:pPr>
        <w:spacing w:after="80"/>
      </w:pPr>
      <w:r>
        <w:t xml:space="preserve">When someone asks a question, slot in their words. Get nearest results from Qdrant applying filters - for example, pick only records tied to the active tenant and limit severity to HIGH and CRITICAL levels. Put the extracted text through the LLM system while sending in the query as well.</w:t>
      </w:r>
    </w:p>
    <w:p>
      <w:pPr>
        <w:spacing w:before="120" w:after="80"/>
      </w:pPr>
      <w:r>
        <w:rPr>
          <w:b/>
          <w:bCs/>
        </w:rPr>
        <w:t xml:space="preserve">3. Answering</w:t>
      </w:r>
    </w:p>
    <w:p>
      <w:pPr>
        <w:spacing w:after="240"/>
      </w:pPr>
      <w:r>
        <w:t xml:space="preserve">After the LLM reads the retrieved context, it responds - offering clarification along with fixes - much like what happened in my earlier tumor-immune system study where real-world data blended with narrative explanations.</w:t>
      </w:r>
    </w:p>
    <w:p>
      <w:pPr>
        <w:spacing w:after="360"/>
      </w:pPr>
      <w:r>
        <w:t xml:space="preserve">When dealing with compact research trials or paper-based notes, running FAISS straight in Python works fine - yet if storage across users matters or data needs long-term keepability plus an orderly interface, something stronger such as Qdrant could fit better.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CodeBlock">
    <w:name w:val="Code Block"/>
    <w:basedOn w:val="Normal"/>
    <w:pPr>
      <w:spacing w:before="120" w:after="120"/>
      <w:ind w:left="36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ef3af5d05b4e95c4364e45bc8565c1d04d9f1f1.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2026-01-08T14:32:00.644Z</dcterms:created>
  <dcterms:modified xsi:type="dcterms:W3CDTF">2026-01-08T14:32:00.644Z</dcterms:modified>
</cp:coreProperties>
</file>

<file path=docProps/custom.xml><?xml version="1.0" encoding="utf-8"?>
<Properties xmlns="http://schemas.openxmlformats.org/officeDocument/2006/custom-properties" xmlns:vt="http://schemas.openxmlformats.org/officeDocument/2006/docPropsVTypes"/>
</file>