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340" w:after="330"/>
        <w:jc w:val="center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sz w:val="20"/>
          <w:szCs w:val="20"/>
          <w:lang w:val="en-US" w:eastAsia="en-US" w:bidi="ar-SA"/>
        </w:rPr>
        <w:t>Результат расчета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 w:bidi="ar-SA"/>
        </w:rPr>
        <w:t>Методика расчета</w:t>
      </w:r>
      <w:r>
        <w:rPr>
          <w:rFonts w:ascii="Arial" w:hAnsi="Arial" w:eastAsia="Arial"/>
          <w:b/>
          <w:bCs/>
          <w:sz w:val="20"/>
          <w:szCs w:val="20"/>
          <w:lang w:val="en-US" w:eastAsia="zh-CN"/>
        </w:rPr>
        <w:t>：</w:t>
      </w:r>
      <w:r>
        <w:rPr>
          <w:rFonts w:eastAsia="Arial" w:ascii="Arial" w:hAnsi="Arial"/>
          <w:sz w:val="20"/>
          <w:szCs w:val="20"/>
          <w:lang w:val="en-US" w:eastAsia="zh-CN"/>
        </w:rPr>
        <w:t>{calcMethodName}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 xml:space="preserve">Удельное выделение i-того загрязняющего вещества при взрыве 1 тонны j-того взрывчатого вещества - NOX: </w:t>
      </w:r>
      <w:r>
        <w:rPr>
          <w:rFonts w:eastAsia="Arial" w:ascii="Arial" w:hAnsi="Arial"/>
          <w:sz w:val="20"/>
          <w:szCs w:val="20"/>
          <w:lang w:val="en-US" w:eastAsia="zh-CN"/>
        </w:rPr>
        <w:t>{specificNOx}</w:t>
        <w:tab/>
      </w:r>
    </w:p>
    <w:p>
      <w:pPr>
        <w:pStyle w:val="Normal"/>
        <w:bidi w:val="0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 xml:space="preserve">Удельное выделение i-того загрязняющего вещества при взрыве 1 тонны j-того взрывчатого вещества – CO: </w:t>
      </w:r>
      <w:r>
        <w:rPr>
          <w:rFonts w:eastAsia="Arial" w:ascii="Arial" w:hAnsi="Arial"/>
          <w:b/>
          <w:bCs/>
          <w:sz w:val="20"/>
          <w:szCs w:val="20"/>
          <w:lang w:val="en-US" w:eastAsia="zh-CN" w:bidi="ar-SA"/>
        </w:rPr>
        <w:t>{</w:t>
      </w:r>
      <w:r>
        <w:rPr>
          <w:rFonts w:eastAsia="Arial" w:ascii="Arial" w:hAnsi="Arial"/>
          <w:sz w:val="20"/>
          <w:szCs w:val="20"/>
          <w:lang w:val="en-US" w:eastAsia="zh-CN" w:bidi="ar-SA"/>
        </w:rPr>
        <w:t>specificCO}</w:t>
      </w:r>
    </w:p>
    <w:p>
      <w:pPr>
        <w:pStyle w:val="Normal"/>
        <w:bidi w:val="0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b/>
          <w:bCs/>
          <w:sz w:val="20"/>
          <w:szCs w:val="20"/>
        </w:rPr>
        <w:t xml:space="preserve">Количество взорванного j-того взрывчатого вещества, т/год: </w:t>
      </w:r>
      <w:r>
        <w:rPr>
          <w:rFonts w:eastAsia="Arial" w:ascii="Arial" w:hAnsi="Arial"/>
          <w:sz w:val="20"/>
          <w:szCs w:val="20"/>
        </w:rPr>
        <w:t>{blastedmaterial}</w:t>
      </w:r>
    </w:p>
    <w:p>
      <w:pPr>
        <w:pStyle w:val="Normal"/>
        <w:bidi w:val="0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b/>
          <w:bCs/>
          <w:sz w:val="20"/>
          <w:szCs w:val="20"/>
        </w:rPr>
        <w:t xml:space="preserve">Эффективность применяемых при взрыве средств газоподавления: </w:t>
      </w:r>
      <w:r>
        <w:rPr>
          <w:rFonts w:eastAsia="Arial" w:ascii="Arial" w:hAnsi="Arial"/>
          <w:sz w:val="20"/>
          <w:szCs w:val="20"/>
        </w:rPr>
        <w:t>{gasSupression}</w:t>
      </w:r>
    </w:p>
    <w:p>
      <w:pPr>
        <w:pStyle w:val="Normal"/>
        <w:bidi w:val="0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b/>
          <w:bCs/>
          <w:sz w:val="20"/>
          <w:szCs w:val="20"/>
        </w:rPr>
        <w:t>Удельное выделение i-того загрязняющего вещества из взорванной горной породы -NO:</w:t>
      </w:r>
      <w:r>
        <w:rPr>
          <w:rFonts w:eastAsia="Arial" w:ascii="Arial" w:hAnsi="Arial"/>
          <w:sz w:val="20"/>
          <w:szCs w:val="20"/>
        </w:rPr>
        <w:t xml:space="preserve"> {noPart}</w:t>
      </w:r>
    </w:p>
    <w:p>
      <w:pPr>
        <w:pStyle w:val="Normal"/>
        <w:bidi w:val="0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b/>
          <w:bCs/>
          <w:sz w:val="20"/>
          <w:szCs w:val="20"/>
        </w:rPr>
        <w:t>Удельное выделение i-того загрязняющего вещества из взорванной горной породы – CO:</w:t>
      </w:r>
      <w:r>
        <w:rPr>
          <w:rFonts w:eastAsia="Arial" w:ascii="Arial" w:hAnsi="Arial"/>
          <w:sz w:val="20"/>
          <w:szCs w:val="20"/>
        </w:rPr>
        <w:t xml:space="preserve"> {coPart}</w:t>
      </w:r>
    </w:p>
    <w:p>
      <w:pPr>
        <w:pStyle w:val="Normal"/>
        <w:bidi w:val="0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b/>
          <w:bCs/>
          <w:sz w:val="20"/>
          <w:szCs w:val="20"/>
        </w:rPr>
        <w:t xml:space="preserve">Удельное пылевыделение на 1м3 взорванной горной породы: </w:t>
      </w:r>
      <w:r>
        <w:rPr>
          <w:rFonts w:eastAsia="Arial" w:ascii="Arial" w:hAnsi="Arial"/>
          <w:sz w:val="20"/>
          <w:szCs w:val="20"/>
        </w:rPr>
        <w:t>{dustPart}</w:t>
      </w:r>
    </w:p>
    <w:p>
      <w:pPr>
        <w:pStyle w:val="Normal"/>
        <w:bidi w:val="0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b/>
          <w:bCs/>
          <w:sz w:val="20"/>
          <w:szCs w:val="20"/>
        </w:rPr>
        <w:t>Объем взорванной горной породы, м3/год:</w:t>
      </w:r>
      <w:r>
        <w:rPr>
          <w:rFonts w:eastAsia="Arial" w:ascii="Arial" w:hAnsi="Arial"/>
          <w:sz w:val="20"/>
          <w:szCs w:val="20"/>
        </w:rPr>
        <w:t xml:space="preserve"> {blastedRock}</w:t>
      </w:r>
    </w:p>
    <w:p>
      <w:pPr>
        <w:pStyle w:val="Normal"/>
        <w:bidi w:val="0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b/>
          <w:bCs/>
          <w:sz w:val="20"/>
          <w:szCs w:val="20"/>
        </w:rPr>
        <w:t xml:space="preserve">Эффективность применяемых при взрыве средств пылеподавления: </w:t>
      </w:r>
      <w:r>
        <w:rPr>
          <w:rFonts w:eastAsia="Arial" w:ascii="Arial" w:hAnsi="Arial"/>
          <w:sz w:val="20"/>
          <w:szCs w:val="20"/>
        </w:rPr>
        <w:t>{dustSupression}</w:t>
      </w:r>
    </w:p>
    <w:p>
      <w:pPr>
        <w:pStyle w:val="Normal"/>
        <w:bidi w:val="0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b/>
          <w:bCs/>
          <w:sz w:val="20"/>
          <w:szCs w:val="20"/>
        </w:rPr>
        <w:t>Количество взорванного взрывчатого вещества за один массовый взрыв, т/взрыв:</w:t>
      </w:r>
      <w:r>
        <w:rPr>
          <w:rFonts w:eastAsia="Arial" w:ascii="Arial" w:hAnsi="Arial"/>
          <w:sz w:val="20"/>
          <w:szCs w:val="20"/>
        </w:rPr>
        <w:t xml:space="preserve"> {singleBlastQty}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</w:rPr>
        <w:t>Максимальный объем взорванной горной породы за один массовый взрыв, м3/взрыв:</w:t>
      </w:r>
      <w:r>
        <w:rPr>
          <w:rFonts w:eastAsia="Arial" w:ascii="Arial" w:hAnsi="Arial"/>
          <w:sz w:val="20"/>
          <w:szCs w:val="20"/>
        </w:rPr>
        <w:t xml:space="preserve"> {sigleBlastRock</w:t>
      </w:r>
      <w:bookmarkStart w:id="0" w:name="__DdeLink__1636_606012337"/>
      <w:bookmarkEnd w:id="0"/>
      <w:r>
        <w:rPr>
          <w:rFonts w:eastAsia="Arial" w:ascii="Arial" w:hAnsi="Arial"/>
          <w:sz w:val="20"/>
          <w:szCs w:val="20"/>
        </w:rPr>
        <w:t>}</w:t>
      </w:r>
    </w:p>
    <w:p>
      <w:pPr>
        <w:pStyle w:val="Normal"/>
        <w:bidi w:val="0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</w:r>
    </w:p>
    <w:p>
      <w:pPr>
        <w:pStyle w:val="Normal"/>
        <w:bidi w:val="0"/>
        <w:rPr>
          <w:b/>
          <w:b/>
          <w:bCs/>
        </w:rPr>
      </w:pPr>
      <w:r>
        <w:rPr>
          <w:rFonts w:eastAsia="Arial" w:ascii="Arial" w:hAnsi="Arial"/>
          <w:b/>
          <w:bCs/>
          <w:sz w:val="20"/>
          <w:szCs w:val="20"/>
        </w:rPr>
        <w:t>Результат расчета</w:t>
      </w:r>
    </w:p>
    <w:tbl>
      <w:tblPr>
        <w:tblW w:w="8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Код ЗВ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Наименование ЗВ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Выбросы, г/сек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Выбросы, т/год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{#calcRez}{code}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3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{name}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3"/>
              <w:spacing w:before="0" w:after="20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{gseccoef}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3"/>
              <w:spacing w:before="0" w:after="20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{tyearcoef}{/calcRez}</w:t>
            </w:r>
          </w:p>
        </w:tc>
      </w:tr>
    </w:tbl>
    <w:p>
      <w:pPr>
        <w:pStyle w:val="Normal"/>
        <w:bidi w:val="0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</w:r>
    </w:p>
    <w:p>
      <w:pPr>
        <w:pStyle w:val="Normal"/>
        <w:bidi w:val="0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</w:r>
    </w:p>
    <w:p>
      <w:pPr>
        <w:pStyle w:val="Normal"/>
        <w:bidi w:val="0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1440" w:bottom="190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spacing w:before="0" w:after="200"/>
      <w:rPr/>
    </w:pPr>
    <w:hyperlink r:id="rId1">
      <w:r>
        <w:rPr>
          <w:rStyle w:val="Style13"/>
          <w:rFonts w:ascii="Arial" w:hAnsi="Arial"/>
          <w:sz w:val="16"/>
          <w:szCs w:val="16"/>
        </w:rPr>
        <w:t>https://promo.ecomarine.kz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spacing w:before="0" w:after="20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2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99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4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5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3" w:semiHidden="0" w:unhideWhenUsed="0" w:qFormat="1"/>
    <w:lsdException w:name="Hyperlink" w:uiPriority="99" w:semiHidden="0" w:qFormat="1"/>
    <w:lsdException w:name="FollowedHyperlink" w:uiPriority="99"/>
    <w:lsdException w:name="Strong" w:uiPriority="2" w:semiHidden="0" w:unhideWhenUsed="0" w:qFormat="1"/>
    <w:lsdException w:name="Emphasis" w:uiPriority="2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1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Normal"/>
    <w:uiPriority w:val="1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EntteCar" w:customStyle="1">
    <w:name w:val="En-tête Car"/>
    <w:basedOn w:val="DefaultParagraphFont"/>
    <w:link w:val="5"/>
    <w:uiPriority w:val="99"/>
    <w:qFormat/>
    <w:rPr>
      <w:sz w:val="24"/>
      <w:szCs w:val="24"/>
    </w:rPr>
  </w:style>
  <w:style w:type="character" w:styleId="PieddepageCar" w:customStyle="1">
    <w:name w:val="Pied de page Car"/>
    <w:basedOn w:val="DefaultParagraphFont"/>
    <w:link w:val="4"/>
    <w:uiPriority w:val="99"/>
    <w:qFormat/>
    <w:rPr>
      <w:sz w:val="24"/>
      <w:szCs w:val="24"/>
    </w:rPr>
  </w:style>
  <w:style w:type="character" w:styleId="TextedebullesCar" w:customStyle="1">
    <w:name w:val="Texte de bulles Car"/>
    <w:basedOn w:val="DefaultParagraphFont"/>
    <w:link w:val="3"/>
    <w:uiPriority w:val="99"/>
    <w:semiHidden/>
    <w:qFormat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13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Footer"/>
    <w:basedOn w:val="Normal"/>
    <w:link w:val="12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1">
    <w:name w:val="Header"/>
    <w:basedOn w:val="Normal"/>
    <w:link w:val="11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table" w:default="1" w:styleId="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1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romo.ecomarine.kz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LibreOffice/6.3.5.2$Linux_X86_64 LibreOffice_project/30$Build-2</Application>
  <Pages>1</Pages>
  <Words>128</Words>
  <Characters>1036</Characters>
  <CharactersWithSpaces>1142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ru-RU</dc:language>
  <cp:lastModifiedBy/>
  <dcterms:modified xsi:type="dcterms:W3CDTF">2020-04-21T20:40:09Z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2052-11.1.0.8806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