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6AC5" w14:textId="77777777" w:rsidR="001C44AF" w:rsidRPr="003E1A68" w:rsidRDefault="001C44AF" w:rsidP="001C44AF">
      <w:pPr>
        <w:pStyle w:val="Title"/>
        <w:jc w:val="center"/>
        <w:rPr>
          <w:rFonts w:ascii="Times New Roman" w:hAnsi="Times New Roman" w:cs="Times New Roman"/>
          <w:sz w:val="28"/>
          <w:szCs w:val="28"/>
        </w:rPr>
      </w:pPr>
      <w:r w:rsidRPr="003E1A68">
        <w:rPr>
          <w:rFonts w:ascii="Times New Roman" w:hAnsi="Times New Roman" w:cs="Times New Roman"/>
          <w:sz w:val="28"/>
          <w:szCs w:val="28"/>
        </w:rPr>
        <w:t>CS839: Topics in Advanced Robotics</w:t>
      </w:r>
    </w:p>
    <w:p w14:paraId="02392F96" w14:textId="62240CF1" w:rsidR="00345D6D" w:rsidRPr="003E1A68" w:rsidRDefault="001C44AF" w:rsidP="001C44AF">
      <w:pPr>
        <w:pStyle w:val="Title"/>
        <w:spacing w:after="240"/>
        <w:jc w:val="center"/>
        <w:rPr>
          <w:rFonts w:ascii="Times New Roman" w:hAnsi="Times New Roman" w:cs="Times New Roman"/>
          <w:sz w:val="24"/>
          <w:szCs w:val="24"/>
        </w:rPr>
      </w:pPr>
      <w:r w:rsidRPr="003E1A68">
        <w:rPr>
          <w:rFonts w:ascii="Times New Roman" w:hAnsi="Times New Roman" w:cs="Times New Roman"/>
          <w:sz w:val="24"/>
          <w:szCs w:val="24"/>
        </w:rPr>
        <w:t>Final Project</w:t>
      </w:r>
    </w:p>
    <w:p w14:paraId="1DF95385" w14:textId="3CF9A7FA" w:rsidR="001C44AF" w:rsidRPr="00643B87" w:rsidRDefault="00643B87" w:rsidP="001C44AF">
      <w:pPr>
        <w:rPr>
          <w:rFonts w:cs="Times New Roman"/>
        </w:rPr>
      </w:pPr>
      <w:r>
        <w:rPr>
          <w:rFonts w:cs="Times New Roman"/>
          <w:b/>
          <w:bCs/>
        </w:rPr>
        <w:t xml:space="preserve">Project Title: </w:t>
      </w:r>
      <w:r w:rsidR="000D40DB" w:rsidRPr="000D40DB">
        <w:rPr>
          <w:rFonts w:cs="Times New Roman"/>
        </w:rPr>
        <w:t>Exploring Knowledge Distillation from LfD in Industrial Robot Manipulators using Scene and Robot-Mounted Cameras</w:t>
      </w:r>
    </w:p>
    <w:p w14:paraId="0105C6B3" w14:textId="0C8F18FE" w:rsidR="001C44AF" w:rsidRPr="00643B87" w:rsidRDefault="00643B87" w:rsidP="001C44AF">
      <w:pPr>
        <w:rPr>
          <w:rFonts w:cs="Times New Roman"/>
        </w:rPr>
      </w:pPr>
      <w:r>
        <w:rPr>
          <w:rFonts w:cs="Times New Roman"/>
          <w:b/>
          <w:bCs/>
        </w:rPr>
        <w:t xml:space="preserve">Team Members: </w:t>
      </w:r>
      <w:r w:rsidR="001C44AF" w:rsidRPr="00643B87">
        <w:rPr>
          <w:rFonts w:cs="Times New Roman"/>
        </w:rPr>
        <w:t>Ahmed Alam Ansari</w:t>
      </w:r>
    </w:p>
    <w:p w14:paraId="6029DDB1" w14:textId="6E003E0C" w:rsidR="001C44AF" w:rsidRDefault="001C44AF" w:rsidP="001C44AF">
      <w:pPr>
        <w:pStyle w:val="Heading1"/>
      </w:pPr>
      <w:r w:rsidRPr="001C44AF">
        <w:t xml:space="preserve"> Research Question</w:t>
      </w:r>
    </w:p>
    <w:p w14:paraId="6E14E367" w14:textId="07871022" w:rsidR="001C44AF" w:rsidRPr="001C44AF" w:rsidRDefault="000F531F" w:rsidP="001C44AF">
      <w:r w:rsidRPr="000F531F">
        <w:t>Can a robot manipulator adequately learn to perform benchmark manipulation tasks using only a single wrist-mounted camera, by training it via Learning from Demonstration (LfD) and knowledge distillation using both a wrist-mounted and a scene camera?</w:t>
      </w:r>
    </w:p>
    <w:p w14:paraId="1735FF02" w14:textId="08A9E521" w:rsidR="001C44AF" w:rsidRPr="00643B87" w:rsidRDefault="001C44AF" w:rsidP="00643B87">
      <w:pPr>
        <w:pStyle w:val="Heading1"/>
      </w:pPr>
      <w:r w:rsidRPr="001C44AF">
        <w:rPr>
          <w:rFonts w:cs="Times New Roman"/>
        </w:rPr>
        <w:t xml:space="preserve">Motivation and Background </w:t>
      </w:r>
    </w:p>
    <w:p w14:paraId="44C6430D" w14:textId="3548D88F" w:rsidR="00643B87" w:rsidRPr="00643B87" w:rsidRDefault="000F531F" w:rsidP="00643B87">
      <w:r w:rsidRPr="000F531F">
        <w:t xml:space="preserve">In physical workspace environments, using a static room (scene) camera alongside a wrist camera provides </w:t>
      </w:r>
      <w:r w:rsidR="003E1A68">
        <w:t>good</w:t>
      </w:r>
      <w:r w:rsidRPr="000F531F">
        <w:t xml:space="preserve"> spatial awareness, but introduces two main problems: occlusion and computational load. If a human or another machine steps in front of the scene camera, the robot loses its global vision and the task often fails. Additionally, processing multiple camera streams increases the system's observation space and computational requirements. This project investigates whether we can teach a robot the robust global spatial awareness of a two-camera system, but deploy it using only the wrist camera. This would make the system highly resistant to room-level occlusions while reducing the final observation space.</w:t>
      </w:r>
    </w:p>
    <w:p w14:paraId="3BA438F5" w14:textId="77777777" w:rsidR="001C44AF" w:rsidRDefault="001C44AF" w:rsidP="001C44AF">
      <w:pPr>
        <w:pStyle w:val="Heading1"/>
      </w:pPr>
      <w:r w:rsidRPr="001C44AF">
        <w:t>Proposed Approach</w:t>
      </w:r>
    </w:p>
    <w:p w14:paraId="33C860B7" w14:textId="4748110A" w:rsidR="000F531F" w:rsidRDefault="000F531F" w:rsidP="000F531F">
      <w:r>
        <w:t xml:space="preserve">This project will be implemented entirely in simulation using MuJoCo. The environment will utilize a UR5e robot manipulator </w:t>
      </w:r>
      <w:r w:rsidR="003E1A68">
        <w:t xml:space="preserve">(or similar) </w:t>
      </w:r>
      <w:r>
        <w:t>equipped with a standard jaw gripper.</w:t>
      </w:r>
    </w:p>
    <w:p w14:paraId="25DCBCCE" w14:textId="32C2978E" w:rsidR="000F531F" w:rsidRDefault="000F531F" w:rsidP="000F531F">
      <w:r>
        <w:t>The benchmark task will be a randomized pick-and-place operation: the robot must locate an object placed at a random coordinate on a table, grasp it, and place it into a bin.</w:t>
      </w:r>
    </w:p>
    <w:p w14:paraId="6A5AAAB4" w14:textId="4CB8A355" w:rsidR="000F531F" w:rsidRDefault="000F531F" w:rsidP="000F531F">
      <w:r>
        <w:t xml:space="preserve">To generate the LfD dataset, </w:t>
      </w:r>
      <w:r w:rsidR="003E1A68">
        <w:t>we</w:t>
      </w:r>
      <w:r>
        <w:t xml:space="preserve"> will use a programmatic "expert</w:t>
      </w:r>
      <w:r w:rsidR="003E1A68">
        <w:t>” assuming to know</w:t>
      </w:r>
      <w:r>
        <w:t xml:space="preserve"> exact ground-truth coordinates of the object, </w:t>
      </w:r>
      <w:r w:rsidR="003E1A68">
        <w:t>and</w:t>
      </w:r>
      <w:r>
        <w:t xml:space="preserve"> us</w:t>
      </w:r>
      <w:r w:rsidR="003E1A68">
        <w:t>ing</w:t>
      </w:r>
      <w:r>
        <w:t xml:space="preserve"> </w:t>
      </w:r>
      <w:r w:rsidR="003E1A68">
        <w:t xml:space="preserve">motion planning </w:t>
      </w:r>
      <w:r>
        <w:t>to create perfect, hard</w:t>
      </w:r>
      <w:r w:rsidR="003E1A68">
        <w:t>-</w:t>
      </w:r>
      <w:r>
        <w:t>coded demonstration data (recording the robot's action data at each step). During these expert demonstrations, the system will record visual observations from both the scene camera and the wrist camera.</w:t>
      </w:r>
    </w:p>
    <w:p w14:paraId="18D72750" w14:textId="0066B021" w:rsidR="001C44AF" w:rsidRPr="001C44AF" w:rsidRDefault="000F531F" w:rsidP="000F531F">
      <w:r>
        <w:t xml:space="preserve">For the learning phase, </w:t>
      </w:r>
      <w:r w:rsidR="003E1A68">
        <w:t>we</w:t>
      </w:r>
      <w:r>
        <w:t xml:space="preserve"> will first train a multi-camera "Teacher" policy using the LfD data. Then, using knowledge distillation, </w:t>
      </w:r>
      <w:r w:rsidR="003E1A68">
        <w:t xml:space="preserve">we </w:t>
      </w:r>
      <w:r>
        <w:t xml:space="preserve">will train a wrist-only "Student" policy to match the internal representations and actions of the Teacher. </w:t>
      </w:r>
      <w:r w:rsidR="003E1A68">
        <w:t xml:space="preserve">We </w:t>
      </w:r>
      <w:r>
        <w:t xml:space="preserve">plan to start by training a standard Convolutional Neural Network (CNN) pipeline, with </w:t>
      </w:r>
      <w:r w:rsidR="00964188">
        <w:t xml:space="preserve">a plan </w:t>
      </w:r>
      <w:r>
        <w:t>to explore a Diffusion Policy architecture to see how it handles the action space.</w:t>
      </w:r>
    </w:p>
    <w:p w14:paraId="566DB91B" w14:textId="3085F8A7" w:rsidR="00643B87" w:rsidRPr="00643B87" w:rsidRDefault="001C44AF" w:rsidP="00643B87">
      <w:pPr>
        <w:pStyle w:val="Heading1"/>
      </w:pPr>
      <w:r w:rsidRPr="001C44AF">
        <w:t>Evaluation Plan</w:t>
      </w:r>
    </w:p>
    <w:p w14:paraId="38E96667" w14:textId="3090808C" w:rsidR="000F531F" w:rsidRPr="000F531F" w:rsidRDefault="000F531F" w:rsidP="003E1A68">
      <w:pPr>
        <w:spacing w:after="0"/>
      </w:pPr>
      <w:r w:rsidRPr="000F531F">
        <w:t>The primary performance benchmark will be the percentage of trials where the object is successfully placed into the bin, evaluated over a set of randomized test runs.</w:t>
      </w:r>
      <w:r w:rsidR="003E1A68">
        <w:t xml:space="preserve"> We</w:t>
      </w:r>
      <w:r w:rsidRPr="000F531F">
        <w:t xml:space="preserve"> </w:t>
      </w:r>
      <w:r w:rsidR="003E1A68">
        <w:t>propose making</w:t>
      </w:r>
      <w:r w:rsidRPr="000F531F">
        <w:t xml:space="preserve"> the following comparisons</w:t>
      </w:r>
      <w:r w:rsidR="003E1A68">
        <w:t xml:space="preserve"> (time-permitting)</w:t>
      </w:r>
      <w:r w:rsidRPr="000F531F">
        <w:t>:</w:t>
      </w:r>
    </w:p>
    <w:p w14:paraId="6D0A407A" w14:textId="77777777" w:rsidR="000F531F" w:rsidRPr="000F531F" w:rsidRDefault="000F531F" w:rsidP="003E1A68">
      <w:pPr>
        <w:numPr>
          <w:ilvl w:val="0"/>
          <w:numId w:val="3"/>
        </w:numPr>
        <w:spacing w:after="0"/>
      </w:pPr>
      <w:r w:rsidRPr="000F531F">
        <w:rPr>
          <w:b/>
          <w:bCs/>
        </w:rPr>
        <w:t>Baseline Comparison:</w:t>
      </w:r>
      <w:r w:rsidRPr="000F531F">
        <w:t xml:space="preserve"> Compare the baseline success rate of the multi-camera Teacher policy against the wrist-only Student policy in a standard environment.</w:t>
      </w:r>
    </w:p>
    <w:p w14:paraId="3D5877F7" w14:textId="69C55CFF" w:rsidR="000F531F" w:rsidRPr="000F531F" w:rsidRDefault="000F531F" w:rsidP="003E1A68">
      <w:pPr>
        <w:numPr>
          <w:ilvl w:val="0"/>
          <w:numId w:val="3"/>
        </w:numPr>
        <w:spacing w:after="0"/>
      </w:pPr>
      <w:r w:rsidRPr="000F531F">
        <w:rPr>
          <w:b/>
          <w:bCs/>
        </w:rPr>
        <w:t>Occlusion Testing:</w:t>
      </w:r>
      <w:r w:rsidRPr="000F531F">
        <w:t xml:space="preserve"> Introduce </w:t>
      </w:r>
      <w:r w:rsidR="003E1A68">
        <w:t>physical occlusions in front of the scene camera and comparing performance for partial and complete occlusions</w:t>
      </w:r>
      <w:r w:rsidR="00B37C3F">
        <w:t xml:space="preserve"> (same as having no scene camera)</w:t>
      </w:r>
      <w:r w:rsidR="003E1A68">
        <w:t>.</w:t>
      </w:r>
    </w:p>
    <w:p w14:paraId="2E63FF7A" w14:textId="57ED89BA" w:rsidR="004B5145" w:rsidRPr="003E1A68" w:rsidRDefault="000F531F" w:rsidP="003E1A68">
      <w:pPr>
        <w:numPr>
          <w:ilvl w:val="0"/>
          <w:numId w:val="3"/>
        </w:numPr>
        <w:spacing w:after="0"/>
      </w:pPr>
      <w:r w:rsidRPr="000F531F">
        <w:rPr>
          <w:b/>
          <w:bCs/>
        </w:rPr>
        <w:t>Architecture Comparison:</w:t>
      </w:r>
      <w:r w:rsidRPr="000F531F">
        <w:t xml:space="preserve"> Compare the task completion rates and training stability of a standard CNN approach versus a Diffusion Policy approach for this specific distillation task.</w:t>
      </w:r>
    </w:p>
    <w:sectPr w:rsidR="004B5145" w:rsidRPr="003E1A68" w:rsidSect="001C44A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764A"/>
    <w:multiLevelType w:val="multilevel"/>
    <w:tmpl w:val="AC9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856A5"/>
    <w:multiLevelType w:val="hybridMultilevel"/>
    <w:tmpl w:val="736A4336"/>
    <w:lvl w:ilvl="0" w:tplc="D3E0C44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A57F0"/>
    <w:multiLevelType w:val="hybridMultilevel"/>
    <w:tmpl w:val="D32E0234"/>
    <w:lvl w:ilvl="0" w:tplc="4CDA9FA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7902659">
    <w:abstractNumId w:val="2"/>
  </w:num>
  <w:num w:numId="2" w16cid:durableId="910234389">
    <w:abstractNumId w:val="1"/>
  </w:num>
  <w:num w:numId="3" w16cid:durableId="20941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AF"/>
    <w:rsid w:val="000D40DB"/>
    <w:rsid w:val="000F531F"/>
    <w:rsid w:val="001C44AF"/>
    <w:rsid w:val="00345D6D"/>
    <w:rsid w:val="003E1A68"/>
    <w:rsid w:val="003F3195"/>
    <w:rsid w:val="004363B0"/>
    <w:rsid w:val="004B5145"/>
    <w:rsid w:val="00547509"/>
    <w:rsid w:val="005A53BA"/>
    <w:rsid w:val="00643B87"/>
    <w:rsid w:val="008821A6"/>
    <w:rsid w:val="00936DFB"/>
    <w:rsid w:val="00964188"/>
    <w:rsid w:val="009E17C6"/>
    <w:rsid w:val="00A4196A"/>
    <w:rsid w:val="00B37C3F"/>
    <w:rsid w:val="00B975E6"/>
    <w:rsid w:val="00C62BD1"/>
    <w:rsid w:val="00D122FA"/>
    <w:rsid w:val="00D91915"/>
    <w:rsid w:val="00DA0E11"/>
    <w:rsid w:val="00DA2CF0"/>
    <w:rsid w:val="00EA0F7A"/>
    <w:rsid w:val="00FB3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41AF"/>
  <w15:chartTrackingRefBased/>
  <w15:docId w15:val="{A745CAAB-AB64-49CA-B490-ABBDF816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A68"/>
    <w:pPr>
      <w:spacing w:after="60"/>
      <w:jc w:val="both"/>
    </w:pPr>
    <w:rPr>
      <w:rFonts w:ascii="Times New Roman" w:hAnsi="Times New Roman"/>
      <w:sz w:val="22"/>
    </w:rPr>
  </w:style>
  <w:style w:type="paragraph" w:styleId="Heading1">
    <w:name w:val="heading 1"/>
    <w:basedOn w:val="Normal"/>
    <w:next w:val="Normal"/>
    <w:link w:val="Heading1Char"/>
    <w:uiPriority w:val="9"/>
    <w:qFormat/>
    <w:rsid w:val="003E1A68"/>
    <w:pPr>
      <w:keepNext/>
      <w:keepLines/>
      <w:numPr>
        <w:numId w:val="2"/>
      </w:numPr>
      <w:spacing w:before="80" w:after="80"/>
      <w:ind w:left="36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1C4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A68"/>
    <w:rPr>
      <w:rFonts w:ascii="Times New Roman" w:eastAsiaTheme="majorEastAsia" w:hAnsi="Times New Roman" w:cstheme="majorBidi"/>
      <w:b/>
      <w:sz w:val="22"/>
      <w:szCs w:val="40"/>
    </w:rPr>
  </w:style>
  <w:style w:type="character" w:customStyle="1" w:styleId="Heading2Char">
    <w:name w:val="Heading 2 Char"/>
    <w:basedOn w:val="DefaultParagraphFont"/>
    <w:link w:val="Heading2"/>
    <w:uiPriority w:val="9"/>
    <w:semiHidden/>
    <w:rsid w:val="001C4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AF"/>
    <w:rPr>
      <w:rFonts w:eastAsiaTheme="majorEastAsia" w:cstheme="majorBidi"/>
      <w:color w:val="272727" w:themeColor="text1" w:themeTint="D8"/>
    </w:rPr>
  </w:style>
  <w:style w:type="paragraph" w:styleId="Title">
    <w:name w:val="Title"/>
    <w:basedOn w:val="Normal"/>
    <w:next w:val="Normal"/>
    <w:link w:val="TitleChar"/>
    <w:uiPriority w:val="10"/>
    <w:qFormat/>
    <w:rsid w:val="001C4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AF"/>
    <w:pPr>
      <w:spacing w:before="160"/>
      <w:jc w:val="center"/>
    </w:pPr>
    <w:rPr>
      <w:i/>
      <w:iCs/>
      <w:color w:val="404040" w:themeColor="text1" w:themeTint="BF"/>
    </w:rPr>
  </w:style>
  <w:style w:type="character" w:customStyle="1" w:styleId="QuoteChar">
    <w:name w:val="Quote Char"/>
    <w:basedOn w:val="DefaultParagraphFont"/>
    <w:link w:val="Quote"/>
    <w:uiPriority w:val="29"/>
    <w:rsid w:val="001C44AF"/>
    <w:rPr>
      <w:i/>
      <w:iCs/>
      <w:color w:val="404040" w:themeColor="text1" w:themeTint="BF"/>
    </w:rPr>
  </w:style>
  <w:style w:type="paragraph" w:styleId="ListParagraph">
    <w:name w:val="List Paragraph"/>
    <w:basedOn w:val="Normal"/>
    <w:uiPriority w:val="34"/>
    <w:qFormat/>
    <w:rsid w:val="001C44AF"/>
    <w:pPr>
      <w:ind w:left="720"/>
      <w:contextualSpacing/>
    </w:pPr>
  </w:style>
  <w:style w:type="character" w:styleId="IntenseEmphasis">
    <w:name w:val="Intense Emphasis"/>
    <w:basedOn w:val="DefaultParagraphFont"/>
    <w:uiPriority w:val="21"/>
    <w:qFormat/>
    <w:rsid w:val="001C44AF"/>
    <w:rPr>
      <w:i/>
      <w:iCs/>
      <w:color w:val="0F4761" w:themeColor="accent1" w:themeShade="BF"/>
    </w:rPr>
  </w:style>
  <w:style w:type="paragraph" w:styleId="IntenseQuote">
    <w:name w:val="Intense Quote"/>
    <w:basedOn w:val="Normal"/>
    <w:next w:val="Normal"/>
    <w:link w:val="IntenseQuoteChar"/>
    <w:uiPriority w:val="30"/>
    <w:qFormat/>
    <w:rsid w:val="001C4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4AF"/>
    <w:rPr>
      <w:i/>
      <w:iCs/>
      <w:color w:val="0F4761" w:themeColor="accent1" w:themeShade="BF"/>
    </w:rPr>
  </w:style>
  <w:style w:type="character" w:styleId="IntenseReference">
    <w:name w:val="Intense Reference"/>
    <w:basedOn w:val="DefaultParagraphFont"/>
    <w:uiPriority w:val="32"/>
    <w:qFormat/>
    <w:rsid w:val="001C4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466</Words>
  <Characters>2682</Characters>
  <Application>Microsoft Office Word</Application>
  <DocSecurity>0</DocSecurity>
  <Lines>40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Alam Ansari</dc:creator>
  <cp:keywords/>
  <dc:description/>
  <cp:lastModifiedBy>Ahmed Alam Ansari</cp:lastModifiedBy>
  <cp:revision>9</cp:revision>
  <dcterms:created xsi:type="dcterms:W3CDTF">2026-03-22T00:09:00Z</dcterms:created>
  <dcterms:modified xsi:type="dcterms:W3CDTF">2026-03-22T16:40:00Z</dcterms:modified>
</cp:coreProperties>
</file>