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7"/>
        <w:gridCol w:w="1694"/>
        <w:gridCol w:w="2280"/>
        <w:gridCol w:w="2339"/>
        <w:tblGridChange w:id="0">
          <w:tblGrid>
            <w:gridCol w:w="3757"/>
            <w:gridCol w:w="1694"/>
            <w:gridCol w:w="2280"/>
            <w:gridCol w:w="233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Project: Two-Day Seminar and Workshop</w:t>
            </w:r>
          </w:p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Date: November 8, 2023</w:t>
            </w:r>
          </w:p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Name/Organization: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 Inc.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4"/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Overall Project Status of Your Deliverables</w:t>
            </w:r>
          </w:p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Deliverable Status</w:t>
            </w:r>
          </w:p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(Red, Yellow, Green)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On track for completion as planned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Some risks and issues present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Will not achieve desired results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Objectives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Current Health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Forecast/Trending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Scope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Yellow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Yellow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Schedule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Budget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Yellow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Help Needed</w:t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(Requirement and Sources)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Describe as Must Have, Should Have, and Like to Have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Selecting the inspirational speaker.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about the choice of caterer.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response about the requirements for streaming from the IT department.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(New risks and changes since last report (Add, Change, Delete))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Economic difficulties (job market, inflation).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Possible problems with IT help.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Having trouble locating a motivational speaker that fits.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Plans that aren't complete.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Difficulties in choosing a caterer.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Issues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(Risks that occurred or questions you need responses for)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Choosing a catering vendor.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Streaming help from the IT team.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Selecting speakers with motivation.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Incomplete planning documentation.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Recent/Pending Decisions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Impacting Project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decision will be made after the inspirational speaker.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choice of catering vendor is still pending.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Comments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Although there are still some issues to resolve, such as response rates, vendor selection, and booking a motivational speaker, the project is moving along pleasantly. We must maintain our concentration and act quickly to resolve these problems.</w:t>
            </w:r>
          </w:p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Style w:val="Heading1"/>
      <w:jc w:val="right"/>
      <w:rPr>
        <w:rFonts w:ascii="Roboto" w:cs="Roboto" w:eastAsia="Roboto" w:hAnsi="Roboto"/>
        <w:sz w:val="36"/>
        <w:szCs w:val="36"/>
      </w:rPr>
    </w:pPr>
    <w:r w:rsidDel="00000000" w:rsidR="00000000" w:rsidRPr="00000000">
      <w:rPr/>
      <w:drawing>
        <wp:inline distB="0" distT="0" distL="0" distR="0">
          <wp:extent cx="696595" cy="406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8144" l="0" r="0" t="18144"/>
                  <a:stretch>
                    <a:fillRect/>
                  </a:stretch>
                </pic:blipFill>
                <pic:spPr>
                  <a:xfrm>
                    <a:off x="0" y="0"/>
                    <a:ext cx="696595" cy="40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Style w:val="Heading1"/>
      <w:jc w:val="center"/>
      <w:rPr/>
    </w:pPr>
    <w:r w:rsidDel="00000000" w:rsidR="00000000" w:rsidRPr="00000000">
      <w:rPr>
        <w:rFonts w:ascii="Roboto" w:cs="Roboto" w:eastAsia="Roboto" w:hAnsi="Roboto"/>
        <w:sz w:val="36"/>
        <w:szCs w:val="36"/>
        <w:rtl w:val="0"/>
      </w:rPr>
      <w:t xml:space="preserve">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