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ED6" w:rsidRPr="00781BCD" w:rsidRDefault="0038586A" w:rsidP="001F3ED6">
      <w:pPr>
        <w:pStyle w:val="Title"/>
        <w:spacing w:before="2400" w:after="480"/>
        <w:rPr>
          <w:sz w:val="28"/>
          <w:szCs w:val="28"/>
        </w:rPr>
      </w:pPr>
      <w:r w:rsidRPr="00781BCD">
        <w:rPr>
          <w:sz w:val="28"/>
          <w:szCs w:val="28"/>
        </w:rPr>
        <w:t>SERVICE LEVEL AGREEMENT FOR</w:t>
      </w:r>
      <w:r w:rsidR="00CD547C" w:rsidRPr="00781BCD">
        <w:rPr>
          <w:sz w:val="28"/>
          <w:szCs w:val="28"/>
        </w:rPr>
        <w:t>&lt;</w:t>
      </w:r>
      <w:r w:rsidR="001F3ED6" w:rsidRPr="00781BCD">
        <w:rPr>
          <w:sz w:val="28"/>
          <w:szCs w:val="28"/>
        </w:rPr>
        <w:t>TYPE OF SERVICE</w:t>
      </w:r>
      <w:r w:rsidR="00CD547C" w:rsidRPr="00781BCD">
        <w:rPr>
          <w:sz w:val="28"/>
          <w:szCs w:val="28"/>
        </w:rPr>
        <w:t>&gt;</w:t>
      </w:r>
      <w:r w:rsidR="001F3ED6" w:rsidRPr="00781BCD">
        <w:rPr>
          <w:sz w:val="28"/>
          <w:szCs w:val="28"/>
        </w:rPr>
        <w:t>BETWEEN THE GNWT</w:t>
      </w:r>
      <w:r w:rsidR="001F3ED6" w:rsidRPr="00781BCD">
        <w:rPr>
          <w:sz w:val="28"/>
          <w:szCs w:val="28"/>
        </w:rPr>
        <w:br/>
        <w:t>AND</w:t>
      </w:r>
      <w:r w:rsidR="001F3ED6" w:rsidRPr="00781BCD">
        <w:rPr>
          <w:sz w:val="28"/>
          <w:szCs w:val="28"/>
        </w:rPr>
        <w:br/>
        <w:t>&lt;SERVICE PROVIDER NAME&gt;</w:t>
      </w:r>
    </w:p>
    <w:p w:rsidR="001F3ED6" w:rsidRDefault="002D4CD3" w:rsidP="001F3ED6">
      <w:r w:rsidRPr="002D4CD3">
        <w:rPr>
          <w:rFonts w:ascii="Times New Roman" w:hAnsi="Times New Roman" w:cs="Times New Roman"/>
          <w:noProof/>
          <w:sz w:val="20"/>
          <w:szCs w:val="20"/>
          <w:lang w:val="en-US" w:eastAsia="en-US"/>
        </w:rPr>
      </w:r>
      <w:r w:rsidRPr="002D4CD3">
        <w:rPr>
          <w:rFonts w:ascii="Times New Roman" w:hAnsi="Times New Roman" w:cs="Times New Roman"/>
          <w:noProof/>
          <w:sz w:val="20"/>
          <w:szCs w:val="20"/>
          <w:lang w:val="en-US" w:eastAsia="en-US"/>
        </w:rPr>
        <w:pict>
          <v:rect id="Rectangle 1" o:spid="_x0000_s1026" style="width:512.35pt;height:12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" fillcolor="#ffc" strokecolor="#7f7f7f [1612]" strokeweight=".25pt">
            <v:stroke dashstyle="dash"/>
            <v:textbox inset=",,,0">
              <w:txbxContent>
                <w:p w:rsidR="002A67C4" w:rsidRDefault="002A67C4" w:rsidP="00484426">
                  <w:pPr>
                    <w:rPr>
                      <w:rFonts w:cstheme="minorHAnsi"/>
                      <w:b/>
                      <w:color w:val="000000" w:themeColor="text1"/>
                      <w:sz w:val="20"/>
                    </w:rPr>
                  </w:pPr>
                  <w:r>
                    <w:rPr>
                      <w:rFonts w:cstheme="minorHAnsi"/>
                      <w:b/>
                      <w:color w:val="000000" w:themeColor="text1"/>
                      <w:sz w:val="20"/>
                    </w:rPr>
                    <w:t>Help Using This Template</w:t>
                  </w:r>
                </w:p>
                <w:p w:rsidR="002A67C4" w:rsidRDefault="002A67C4" w:rsidP="00484426">
                  <w:pPr>
                    <w:rPr>
                      <w:rFonts w:cstheme="minorHAnsi"/>
                      <w:color w:val="000000" w:themeColor="text1"/>
                      <w:sz w:val="20"/>
                    </w:rPr>
                  </w:pPr>
                  <w:r w:rsidRPr="00484426">
                    <w:rPr>
                      <w:rFonts w:cstheme="minorHAnsi"/>
                      <w:color w:val="000000" w:themeColor="text1"/>
                      <w:sz w:val="20"/>
                    </w:rPr>
                    <w:t>This document is a template for establishing a Service Level Agreement with an external vendor</w:t>
                  </w:r>
                  <w:r>
                    <w:rPr>
                      <w:rFonts w:cstheme="minorHAnsi"/>
                      <w:color w:val="000000" w:themeColor="text1"/>
                      <w:sz w:val="20"/>
                    </w:rPr>
                    <w:t xml:space="preserve"> providing application support and maintenance</w:t>
                  </w:r>
                  <w:r w:rsidRPr="00484426">
                    <w:rPr>
                      <w:rFonts w:cstheme="minorHAnsi"/>
                      <w:color w:val="000000" w:themeColor="text1"/>
                      <w:sz w:val="20"/>
                    </w:rPr>
                    <w:t>. A Service Level Agreement can help you manage vendor performance, control costs, mitigate risk and protect the government’s interests. A SLA is not a legal document (i.e. a contract) but can become legally binding if properly embedded into the contract. Consult your procurement group for advice on how best to include the SLA.</w:t>
                  </w:r>
                </w:p>
                <w:p w:rsidR="002A67C4" w:rsidRPr="00484426" w:rsidRDefault="002A67C4" w:rsidP="00484426">
                  <w:pPr>
                    <w:rPr>
                      <w:rFonts w:cstheme="minorHAnsi"/>
                      <w:color w:val="000000" w:themeColor="text1"/>
                      <w:sz w:val="20"/>
                    </w:rPr>
                  </w:pPr>
                  <w:r>
                    <w:rPr>
                      <w:rFonts w:cstheme="minorHAnsi"/>
                      <w:color w:val="000000" w:themeColor="text1"/>
                      <w:sz w:val="20"/>
                    </w:rPr>
                    <w:t xml:space="preserve">A </w:t>
                  </w:r>
                  <w:hyperlink r:id="rId11" w:history="1">
                    <w:r w:rsidRPr="00484426">
                      <w:rPr>
                        <w:rStyle w:val="Hyperlink"/>
                        <w:rFonts w:cstheme="minorHAnsi"/>
                        <w:sz w:val="20"/>
                      </w:rPr>
                      <w:t>similar template</w:t>
                    </w:r>
                  </w:hyperlink>
                  <w:r>
                    <w:rPr>
                      <w:rFonts w:cstheme="minorHAnsi"/>
                      <w:color w:val="000000" w:themeColor="text1"/>
                      <w:sz w:val="20"/>
                    </w:rPr>
                    <w:t xml:space="preserve"> exists in the SIM that is more appropriate for internal SLAs.</w:t>
                  </w:r>
                </w:p>
                <w:p w:rsidR="002A67C4" w:rsidRDefault="002A67C4" w:rsidP="00484426">
                  <w:pPr>
                    <w:rPr>
                      <w:rFonts w:cstheme="minorHAnsi"/>
                      <w:i/>
                      <w:color w:val="000000" w:themeColor="text1"/>
                      <w:sz w:val="20"/>
                    </w:rPr>
                  </w:pPr>
                  <w:r>
                    <w:rPr>
                      <w:rFonts w:cstheme="minorHAnsi"/>
                      <w:i/>
                      <w:color w:val="000000" w:themeColor="text1"/>
                      <w:sz w:val="20"/>
                    </w:rPr>
                    <w:t>Delete this box after reading.</w:t>
                  </w:r>
                </w:p>
              </w:txbxContent>
            </v:textbox>
            <w10:wrap type="none"/>
            <w10:anchorlock/>
          </v:rect>
        </w:pict>
      </w:r>
    </w:p>
    <w:p w:rsidR="001F3ED6" w:rsidRDefault="001F3ED6">
      <w:pPr>
        <w:spacing w:line="276" w:lineRule="auto"/>
      </w:pPr>
      <w:r>
        <w:br w:type="page"/>
      </w:r>
    </w:p>
    <w:p w:rsidR="001F3ED6" w:rsidRPr="0038586A" w:rsidRDefault="001F3ED6" w:rsidP="001F3ED6">
      <w:pPr>
        <w:rPr>
          <w:rFonts w:asciiTheme="majorHAnsi" w:hAnsiTheme="majorHAnsi"/>
          <w:b/>
          <w:sz w:val="32"/>
        </w:rPr>
      </w:pPr>
      <w:bookmarkStart w:id="0" w:name="_Toc177286307"/>
      <w:r w:rsidRPr="0038586A">
        <w:rPr>
          <w:rFonts w:asciiTheme="majorHAnsi" w:hAnsiTheme="majorHAnsi"/>
          <w:b/>
          <w:sz w:val="32"/>
        </w:rPr>
        <w:lastRenderedPageBreak/>
        <w:t>Revision History</w:t>
      </w:r>
      <w:bookmarkEnd w:id="0"/>
    </w:p>
    <w:tbl>
      <w:tblPr>
        <w:tblStyle w:val="SIMStyle"/>
        <w:tblW w:w="10188" w:type="dxa"/>
        <w:tblLayout w:type="fixed"/>
        <w:tblLook w:val="04A0"/>
      </w:tblPr>
      <w:tblGrid>
        <w:gridCol w:w="1278"/>
        <w:gridCol w:w="1800"/>
        <w:gridCol w:w="2070"/>
        <w:gridCol w:w="5040"/>
      </w:tblGrid>
      <w:tr w:rsidR="001F3ED6" w:rsidRPr="0012326D" w:rsidTr="001F3ED6">
        <w:trPr>
          <w:cnfStyle w:val="100000000000"/>
        </w:trPr>
        <w:tc>
          <w:tcPr>
            <w:cnfStyle w:val="001000000000"/>
            <w:tcW w:w="1278" w:type="dxa"/>
            <w:hideMark/>
          </w:tcPr>
          <w:p w:rsidR="001F3ED6" w:rsidRPr="0012326D" w:rsidRDefault="001F3ED6" w:rsidP="001F3ED6">
            <w:r w:rsidRPr="0012326D">
              <w:t xml:space="preserve">Revision </w:t>
            </w:r>
            <w:r>
              <w:t>#</w:t>
            </w:r>
          </w:p>
        </w:tc>
        <w:tc>
          <w:tcPr>
            <w:tcW w:w="1800" w:type="dxa"/>
            <w:hideMark/>
          </w:tcPr>
          <w:p w:rsidR="001F3ED6" w:rsidRPr="0012326D" w:rsidRDefault="001F3ED6" w:rsidP="001F3ED6">
            <w:pPr>
              <w:cnfStyle w:val="100000000000"/>
            </w:pPr>
            <w:r w:rsidRPr="0012326D">
              <w:t>Date</w:t>
            </w:r>
          </w:p>
        </w:tc>
        <w:tc>
          <w:tcPr>
            <w:tcW w:w="2070" w:type="dxa"/>
          </w:tcPr>
          <w:p w:rsidR="001F3ED6" w:rsidRPr="0012326D" w:rsidRDefault="001F3ED6" w:rsidP="001F3ED6">
            <w:pPr>
              <w:cnfStyle w:val="100000000000"/>
            </w:pPr>
            <w:r>
              <w:t>Author</w:t>
            </w:r>
          </w:p>
        </w:tc>
        <w:tc>
          <w:tcPr>
            <w:tcW w:w="5040" w:type="dxa"/>
            <w:hideMark/>
          </w:tcPr>
          <w:p w:rsidR="001F3ED6" w:rsidRPr="0012326D" w:rsidRDefault="001F3ED6" w:rsidP="001F3ED6">
            <w:pPr>
              <w:cnfStyle w:val="100000000000"/>
            </w:pPr>
            <w:r w:rsidRPr="0012326D">
              <w:t>Comment</w:t>
            </w:r>
          </w:p>
        </w:tc>
      </w:tr>
      <w:tr w:rsidR="001F3ED6" w:rsidRPr="0012326D" w:rsidTr="001F3ED6">
        <w:trPr>
          <w:cnfStyle w:val="000000100000"/>
        </w:trPr>
        <w:tc>
          <w:tcPr>
            <w:cnfStyle w:val="001000000000"/>
            <w:tcW w:w="1278" w:type="dxa"/>
            <w:hideMark/>
          </w:tcPr>
          <w:p w:rsidR="001F3ED6" w:rsidRPr="0012326D" w:rsidRDefault="001F3ED6" w:rsidP="001F3ED6">
            <w:pPr>
              <w:jc w:val="center"/>
            </w:pPr>
            <w:r w:rsidRPr="0012326D">
              <w:t>1</w:t>
            </w:r>
            <w:r>
              <w:t>.0</w:t>
            </w:r>
          </w:p>
        </w:tc>
        <w:tc>
          <w:tcPr>
            <w:tcW w:w="1800" w:type="dxa"/>
            <w:hideMark/>
          </w:tcPr>
          <w:p w:rsidR="001F3ED6" w:rsidRPr="0012326D" w:rsidRDefault="001F3ED6" w:rsidP="001F3ED6">
            <w:pPr>
              <w:cnfStyle w:val="000000100000"/>
            </w:pPr>
            <w:r>
              <w:t>&lt;YYYY-MM-DD&gt;</w:t>
            </w:r>
          </w:p>
        </w:tc>
        <w:tc>
          <w:tcPr>
            <w:tcW w:w="2070" w:type="dxa"/>
          </w:tcPr>
          <w:p w:rsidR="001F3ED6" w:rsidRDefault="001F3ED6" w:rsidP="001F3ED6">
            <w:pPr>
              <w:cnfStyle w:val="000000100000"/>
            </w:pPr>
            <w:r>
              <w:t>&lt;Your Name&gt;</w:t>
            </w:r>
          </w:p>
        </w:tc>
        <w:tc>
          <w:tcPr>
            <w:tcW w:w="5040" w:type="dxa"/>
            <w:hideMark/>
          </w:tcPr>
          <w:p w:rsidR="001F3ED6" w:rsidRPr="0012326D" w:rsidRDefault="001F3ED6" w:rsidP="001F3ED6">
            <w:pPr>
              <w:cnfStyle w:val="000000100000"/>
            </w:pPr>
            <w:r>
              <w:t>Original Document</w:t>
            </w:r>
          </w:p>
        </w:tc>
      </w:tr>
      <w:tr w:rsidR="001F3ED6" w:rsidRPr="0012326D" w:rsidTr="001F3ED6">
        <w:tc>
          <w:tcPr>
            <w:cnfStyle w:val="001000000000"/>
            <w:tcW w:w="1278" w:type="dxa"/>
          </w:tcPr>
          <w:p w:rsidR="001F3ED6" w:rsidRPr="0012326D" w:rsidRDefault="001F3ED6" w:rsidP="001F3ED6">
            <w:pPr>
              <w:jc w:val="center"/>
            </w:pPr>
          </w:p>
        </w:tc>
        <w:tc>
          <w:tcPr>
            <w:tcW w:w="1800" w:type="dxa"/>
          </w:tcPr>
          <w:p w:rsidR="001F3ED6" w:rsidRPr="0012326D" w:rsidRDefault="001F3ED6" w:rsidP="001F3ED6">
            <w:pPr>
              <w:cnfStyle w:val="000000000000"/>
            </w:pPr>
          </w:p>
        </w:tc>
        <w:tc>
          <w:tcPr>
            <w:tcW w:w="2070" w:type="dxa"/>
          </w:tcPr>
          <w:p w:rsidR="001F3ED6" w:rsidRPr="0012326D" w:rsidRDefault="001F3ED6" w:rsidP="001F3ED6">
            <w:pPr>
              <w:cnfStyle w:val="000000000000"/>
            </w:pPr>
          </w:p>
        </w:tc>
        <w:tc>
          <w:tcPr>
            <w:tcW w:w="5040" w:type="dxa"/>
          </w:tcPr>
          <w:p w:rsidR="001F3ED6" w:rsidRPr="0012326D" w:rsidRDefault="001F3ED6" w:rsidP="001F3ED6">
            <w:pPr>
              <w:cnfStyle w:val="000000000000"/>
            </w:pPr>
          </w:p>
        </w:tc>
      </w:tr>
    </w:tbl>
    <w:sdt>
      <w:sdtPr>
        <w:rPr>
          <w:rFonts w:asciiTheme="minorHAnsi" w:eastAsiaTheme="minorEastAsia" w:hAnsiTheme="minorHAnsi" w:cstheme="minorBidi"/>
          <w:b w:val="0"/>
          <w:bCs w:val="0"/>
          <w:sz w:val="22"/>
          <w:szCs w:val="22"/>
        </w:rPr>
        <w:id w:val="1672988831"/>
        <w:docPartObj>
          <w:docPartGallery w:val="Table of Contents"/>
          <w:docPartUnique/>
        </w:docPartObj>
      </w:sdtPr>
      <w:sdtEndPr>
        <w:rPr>
          <w:noProof/>
          <w:sz w:val="24"/>
        </w:rPr>
      </w:sdtEndPr>
      <w:sdtContent>
        <w:p w:rsidR="001F3ED6" w:rsidRDefault="001F3ED6" w:rsidP="001F3ED6">
          <w:pPr>
            <w:pStyle w:val="TOCHeading"/>
            <w:numPr>
              <w:ilvl w:val="0"/>
              <w:numId w:val="0"/>
            </w:numPr>
            <w:ind w:left="360" w:hanging="360"/>
          </w:pPr>
          <w:r>
            <w:t>Table of Contents</w:t>
          </w:r>
        </w:p>
        <w:p w:rsidR="005F629E" w:rsidRDefault="002D4CD3">
          <w:pPr>
            <w:pStyle w:val="TOC1"/>
            <w:tabs>
              <w:tab w:val="right" w:leader="dot" w:pos="10070"/>
            </w:tabs>
            <w:rPr>
              <w:noProof/>
              <w:sz w:val="22"/>
              <w:lang w:val="en-US" w:eastAsia="en-US"/>
            </w:rPr>
          </w:pPr>
          <w:r>
            <w:fldChar w:fldCharType="begin"/>
          </w:r>
          <w:r w:rsidR="001F3ED6">
            <w:instrText xml:space="preserve"> TOC \o "1-1" \h \z \u </w:instrText>
          </w:r>
          <w:r>
            <w:fldChar w:fldCharType="separate"/>
          </w:r>
          <w:hyperlink w:anchor="_Toc23411362" w:history="1">
            <w:r w:rsidR="005F629E" w:rsidRPr="00C92822">
              <w:rPr>
                <w:rStyle w:val="Hyperlink"/>
                <w:noProof/>
              </w:rPr>
              <w:t>1. Confidentiality Statement</w:t>
            </w:r>
            <w:r w:rsidR="005F629E">
              <w:rPr>
                <w:noProof/>
                <w:webHidden/>
              </w:rPr>
              <w:tab/>
            </w:r>
            <w:r w:rsidR="005F629E">
              <w:rPr>
                <w:noProof/>
                <w:webHidden/>
              </w:rPr>
              <w:fldChar w:fldCharType="begin"/>
            </w:r>
            <w:r w:rsidR="005F629E">
              <w:rPr>
                <w:noProof/>
                <w:webHidden/>
              </w:rPr>
              <w:instrText xml:space="preserve"> PAGEREF _Toc23411362 \h </w:instrText>
            </w:r>
            <w:r w:rsidR="005F629E">
              <w:rPr>
                <w:noProof/>
                <w:webHidden/>
              </w:rPr>
            </w:r>
            <w:r w:rsidR="005F629E">
              <w:rPr>
                <w:noProof/>
                <w:webHidden/>
              </w:rPr>
              <w:fldChar w:fldCharType="separate"/>
            </w:r>
            <w:r w:rsidR="005F629E">
              <w:rPr>
                <w:noProof/>
                <w:webHidden/>
              </w:rPr>
              <w:t>3</w:t>
            </w:r>
            <w:r w:rsidR="005F629E">
              <w:rPr>
                <w:noProof/>
                <w:webHidden/>
              </w:rPr>
              <w:fldChar w:fldCharType="end"/>
            </w:r>
          </w:hyperlink>
        </w:p>
        <w:p w:rsidR="005F629E" w:rsidRDefault="005F629E">
          <w:pPr>
            <w:pStyle w:val="TOC1"/>
            <w:tabs>
              <w:tab w:val="right" w:leader="dot" w:pos="10070"/>
            </w:tabs>
            <w:rPr>
              <w:noProof/>
              <w:sz w:val="22"/>
              <w:lang w:val="en-US" w:eastAsia="en-US"/>
            </w:rPr>
          </w:pPr>
          <w:hyperlink w:anchor="_Toc23411363" w:history="1">
            <w:r w:rsidRPr="00C92822">
              <w:rPr>
                <w:rStyle w:val="Hyperlink"/>
                <w:noProof/>
              </w:rPr>
              <w:t>2. Parties and Timeline</w:t>
            </w:r>
            <w:r>
              <w:rPr>
                <w:noProof/>
                <w:webHidden/>
              </w:rPr>
              <w:tab/>
            </w:r>
            <w:r>
              <w:rPr>
                <w:noProof/>
                <w:webHidden/>
              </w:rPr>
              <w:fldChar w:fldCharType="begin"/>
            </w:r>
            <w:r>
              <w:rPr>
                <w:noProof/>
                <w:webHidden/>
              </w:rPr>
              <w:instrText xml:space="preserve"> PAGEREF _Toc23411363 \h </w:instrText>
            </w:r>
            <w:r>
              <w:rPr>
                <w:noProof/>
                <w:webHidden/>
              </w:rPr>
            </w:r>
            <w:r>
              <w:rPr>
                <w:noProof/>
                <w:webHidden/>
              </w:rPr>
              <w:fldChar w:fldCharType="separate"/>
            </w:r>
            <w:r>
              <w:rPr>
                <w:noProof/>
                <w:webHidden/>
              </w:rPr>
              <w:t>3</w:t>
            </w:r>
            <w:r>
              <w:rPr>
                <w:noProof/>
                <w:webHidden/>
              </w:rPr>
              <w:fldChar w:fldCharType="end"/>
            </w:r>
          </w:hyperlink>
        </w:p>
        <w:p w:rsidR="005F629E" w:rsidRDefault="005F629E">
          <w:pPr>
            <w:pStyle w:val="TOC1"/>
            <w:tabs>
              <w:tab w:val="right" w:leader="dot" w:pos="10070"/>
            </w:tabs>
            <w:rPr>
              <w:noProof/>
              <w:sz w:val="22"/>
              <w:lang w:val="en-US" w:eastAsia="en-US"/>
            </w:rPr>
          </w:pPr>
          <w:hyperlink w:anchor="_Toc23411364" w:history="1">
            <w:r w:rsidRPr="00C92822">
              <w:rPr>
                <w:rStyle w:val="Hyperlink"/>
                <w:noProof/>
              </w:rPr>
              <w:t>3. Service Catalogue</w:t>
            </w:r>
            <w:r>
              <w:rPr>
                <w:noProof/>
                <w:webHidden/>
              </w:rPr>
              <w:tab/>
            </w:r>
            <w:r>
              <w:rPr>
                <w:noProof/>
                <w:webHidden/>
              </w:rPr>
              <w:fldChar w:fldCharType="begin"/>
            </w:r>
            <w:r>
              <w:rPr>
                <w:noProof/>
                <w:webHidden/>
              </w:rPr>
              <w:instrText xml:space="preserve"> PAGEREF _Toc23411364 \h </w:instrText>
            </w:r>
            <w:r>
              <w:rPr>
                <w:noProof/>
                <w:webHidden/>
              </w:rPr>
            </w:r>
            <w:r>
              <w:rPr>
                <w:noProof/>
                <w:webHidden/>
              </w:rPr>
              <w:fldChar w:fldCharType="separate"/>
            </w:r>
            <w:r>
              <w:rPr>
                <w:noProof/>
                <w:webHidden/>
              </w:rPr>
              <w:t>3</w:t>
            </w:r>
            <w:r>
              <w:rPr>
                <w:noProof/>
                <w:webHidden/>
              </w:rPr>
              <w:fldChar w:fldCharType="end"/>
            </w:r>
          </w:hyperlink>
        </w:p>
        <w:p w:rsidR="005F629E" w:rsidRDefault="005F629E">
          <w:pPr>
            <w:pStyle w:val="TOC1"/>
            <w:tabs>
              <w:tab w:val="right" w:leader="dot" w:pos="10070"/>
            </w:tabs>
            <w:rPr>
              <w:noProof/>
              <w:sz w:val="22"/>
              <w:lang w:val="en-US" w:eastAsia="en-US"/>
            </w:rPr>
          </w:pPr>
          <w:hyperlink w:anchor="_Toc23411365" w:history="1">
            <w:r w:rsidRPr="00C92822">
              <w:rPr>
                <w:rStyle w:val="Hyperlink"/>
                <w:noProof/>
              </w:rPr>
              <w:t>4. Rewards and Penalties</w:t>
            </w:r>
            <w:r>
              <w:rPr>
                <w:noProof/>
                <w:webHidden/>
              </w:rPr>
              <w:tab/>
            </w:r>
            <w:r>
              <w:rPr>
                <w:noProof/>
                <w:webHidden/>
              </w:rPr>
              <w:fldChar w:fldCharType="begin"/>
            </w:r>
            <w:r>
              <w:rPr>
                <w:noProof/>
                <w:webHidden/>
              </w:rPr>
              <w:instrText xml:space="preserve"> PAGEREF _Toc23411365 \h </w:instrText>
            </w:r>
            <w:r>
              <w:rPr>
                <w:noProof/>
                <w:webHidden/>
              </w:rPr>
            </w:r>
            <w:r>
              <w:rPr>
                <w:noProof/>
                <w:webHidden/>
              </w:rPr>
              <w:fldChar w:fldCharType="separate"/>
            </w:r>
            <w:r>
              <w:rPr>
                <w:noProof/>
                <w:webHidden/>
              </w:rPr>
              <w:t>4</w:t>
            </w:r>
            <w:r>
              <w:rPr>
                <w:noProof/>
                <w:webHidden/>
              </w:rPr>
              <w:fldChar w:fldCharType="end"/>
            </w:r>
          </w:hyperlink>
        </w:p>
        <w:p w:rsidR="005F629E" w:rsidRDefault="005F629E">
          <w:pPr>
            <w:pStyle w:val="TOC1"/>
            <w:tabs>
              <w:tab w:val="right" w:leader="dot" w:pos="10070"/>
            </w:tabs>
            <w:rPr>
              <w:noProof/>
              <w:sz w:val="22"/>
              <w:lang w:val="en-US" w:eastAsia="en-US"/>
            </w:rPr>
          </w:pPr>
          <w:hyperlink w:anchor="_Toc23411366" w:history="1">
            <w:r w:rsidRPr="00C92822">
              <w:rPr>
                <w:rStyle w:val="Hyperlink"/>
                <w:noProof/>
                <w:lang w:val="en-IN"/>
              </w:rPr>
              <w:t>5. Reporting</w:t>
            </w:r>
            <w:r>
              <w:rPr>
                <w:noProof/>
                <w:webHidden/>
              </w:rPr>
              <w:tab/>
            </w:r>
            <w:r>
              <w:rPr>
                <w:noProof/>
                <w:webHidden/>
              </w:rPr>
              <w:fldChar w:fldCharType="begin"/>
            </w:r>
            <w:r>
              <w:rPr>
                <w:noProof/>
                <w:webHidden/>
              </w:rPr>
              <w:instrText xml:space="preserve"> PAGEREF _Toc23411366 \h </w:instrText>
            </w:r>
            <w:r>
              <w:rPr>
                <w:noProof/>
                <w:webHidden/>
              </w:rPr>
            </w:r>
            <w:r>
              <w:rPr>
                <w:noProof/>
                <w:webHidden/>
              </w:rPr>
              <w:fldChar w:fldCharType="separate"/>
            </w:r>
            <w:r>
              <w:rPr>
                <w:noProof/>
                <w:webHidden/>
              </w:rPr>
              <w:t>4</w:t>
            </w:r>
            <w:r>
              <w:rPr>
                <w:noProof/>
                <w:webHidden/>
              </w:rPr>
              <w:fldChar w:fldCharType="end"/>
            </w:r>
          </w:hyperlink>
        </w:p>
        <w:p w:rsidR="005F629E" w:rsidRDefault="005F629E">
          <w:pPr>
            <w:pStyle w:val="TOC1"/>
            <w:tabs>
              <w:tab w:val="right" w:leader="dot" w:pos="10070"/>
            </w:tabs>
            <w:rPr>
              <w:noProof/>
              <w:sz w:val="22"/>
              <w:lang w:val="en-US" w:eastAsia="en-US"/>
            </w:rPr>
          </w:pPr>
          <w:hyperlink w:anchor="_Toc23411367" w:history="1">
            <w:r w:rsidRPr="00C92822">
              <w:rPr>
                <w:rStyle w:val="Hyperlink"/>
                <w:noProof/>
              </w:rPr>
              <w:t>6. User Support and Problem Correction</w:t>
            </w:r>
            <w:r>
              <w:rPr>
                <w:noProof/>
                <w:webHidden/>
              </w:rPr>
              <w:tab/>
            </w:r>
            <w:r>
              <w:rPr>
                <w:noProof/>
                <w:webHidden/>
              </w:rPr>
              <w:fldChar w:fldCharType="begin"/>
            </w:r>
            <w:r>
              <w:rPr>
                <w:noProof/>
                <w:webHidden/>
              </w:rPr>
              <w:instrText xml:space="preserve"> PAGEREF _Toc23411367 \h </w:instrText>
            </w:r>
            <w:r>
              <w:rPr>
                <w:noProof/>
                <w:webHidden/>
              </w:rPr>
            </w:r>
            <w:r>
              <w:rPr>
                <w:noProof/>
                <w:webHidden/>
              </w:rPr>
              <w:fldChar w:fldCharType="separate"/>
            </w:r>
            <w:r>
              <w:rPr>
                <w:noProof/>
                <w:webHidden/>
              </w:rPr>
              <w:t>5</w:t>
            </w:r>
            <w:r>
              <w:rPr>
                <w:noProof/>
                <w:webHidden/>
              </w:rPr>
              <w:fldChar w:fldCharType="end"/>
            </w:r>
          </w:hyperlink>
        </w:p>
        <w:p w:rsidR="005F629E" w:rsidRDefault="005F629E">
          <w:pPr>
            <w:pStyle w:val="TOC1"/>
            <w:tabs>
              <w:tab w:val="right" w:leader="dot" w:pos="10070"/>
            </w:tabs>
            <w:rPr>
              <w:noProof/>
              <w:sz w:val="22"/>
              <w:lang w:val="en-US" w:eastAsia="en-US"/>
            </w:rPr>
          </w:pPr>
          <w:hyperlink w:anchor="_Toc23411368" w:history="1">
            <w:r w:rsidRPr="00C92822">
              <w:rPr>
                <w:rStyle w:val="Hyperlink"/>
                <w:noProof/>
              </w:rPr>
              <w:t>7. Application Enhancement</w:t>
            </w:r>
            <w:r>
              <w:rPr>
                <w:noProof/>
                <w:webHidden/>
              </w:rPr>
              <w:tab/>
            </w:r>
            <w:r>
              <w:rPr>
                <w:noProof/>
                <w:webHidden/>
              </w:rPr>
              <w:fldChar w:fldCharType="begin"/>
            </w:r>
            <w:r>
              <w:rPr>
                <w:noProof/>
                <w:webHidden/>
              </w:rPr>
              <w:instrText xml:space="preserve"> PAGEREF _Toc23411368 \h </w:instrText>
            </w:r>
            <w:r>
              <w:rPr>
                <w:noProof/>
                <w:webHidden/>
              </w:rPr>
            </w:r>
            <w:r>
              <w:rPr>
                <w:noProof/>
                <w:webHidden/>
              </w:rPr>
              <w:fldChar w:fldCharType="separate"/>
            </w:r>
            <w:r>
              <w:rPr>
                <w:noProof/>
                <w:webHidden/>
              </w:rPr>
              <w:t>8</w:t>
            </w:r>
            <w:r>
              <w:rPr>
                <w:noProof/>
                <w:webHidden/>
              </w:rPr>
              <w:fldChar w:fldCharType="end"/>
            </w:r>
          </w:hyperlink>
        </w:p>
        <w:p w:rsidR="005F629E" w:rsidRDefault="005F629E">
          <w:pPr>
            <w:pStyle w:val="TOC1"/>
            <w:tabs>
              <w:tab w:val="right" w:leader="dot" w:pos="10070"/>
            </w:tabs>
            <w:rPr>
              <w:noProof/>
              <w:sz w:val="22"/>
              <w:lang w:val="en-US" w:eastAsia="en-US"/>
            </w:rPr>
          </w:pPr>
          <w:hyperlink w:anchor="_Toc23411369" w:history="1">
            <w:r w:rsidRPr="00C92822">
              <w:rPr>
                <w:rStyle w:val="Hyperlink"/>
                <w:noProof/>
              </w:rPr>
              <w:t>8. Process and Application Improvement</w:t>
            </w:r>
            <w:r>
              <w:rPr>
                <w:noProof/>
                <w:webHidden/>
              </w:rPr>
              <w:tab/>
            </w:r>
            <w:r>
              <w:rPr>
                <w:noProof/>
                <w:webHidden/>
              </w:rPr>
              <w:fldChar w:fldCharType="begin"/>
            </w:r>
            <w:r>
              <w:rPr>
                <w:noProof/>
                <w:webHidden/>
              </w:rPr>
              <w:instrText xml:space="preserve"> PAGEREF _Toc23411369 \h </w:instrText>
            </w:r>
            <w:r>
              <w:rPr>
                <w:noProof/>
                <w:webHidden/>
              </w:rPr>
            </w:r>
            <w:r>
              <w:rPr>
                <w:noProof/>
                <w:webHidden/>
              </w:rPr>
              <w:fldChar w:fldCharType="separate"/>
            </w:r>
            <w:r>
              <w:rPr>
                <w:noProof/>
                <w:webHidden/>
              </w:rPr>
              <w:t>10</w:t>
            </w:r>
            <w:r>
              <w:rPr>
                <w:noProof/>
                <w:webHidden/>
              </w:rPr>
              <w:fldChar w:fldCharType="end"/>
            </w:r>
          </w:hyperlink>
        </w:p>
        <w:p w:rsidR="005F629E" w:rsidRDefault="005F629E">
          <w:pPr>
            <w:pStyle w:val="TOC1"/>
            <w:tabs>
              <w:tab w:val="right" w:leader="dot" w:pos="10070"/>
            </w:tabs>
            <w:rPr>
              <w:noProof/>
              <w:sz w:val="22"/>
              <w:lang w:val="en-US" w:eastAsia="en-US"/>
            </w:rPr>
          </w:pPr>
          <w:hyperlink w:anchor="_Toc23411370" w:history="1">
            <w:r w:rsidRPr="00C92822">
              <w:rPr>
                <w:rStyle w:val="Hyperlink"/>
                <w:noProof/>
              </w:rPr>
              <w:t>9. Signatures</w:t>
            </w:r>
            <w:r>
              <w:rPr>
                <w:noProof/>
                <w:webHidden/>
              </w:rPr>
              <w:tab/>
            </w:r>
            <w:r>
              <w:rPr>
                <w:noProof/>
                <w:webHidden/>
              </w:rPr>
              <w:fldChar w:fldCharType="begin"/>
            </w:r>
            <w:r>
              <w:rPr>
                <w:noProof/>
                <w:webHidden/>
              </w:rPr>
              <w:instrText xml:space="preserve"> PAGEREF _Toc23411370 \h </w:instrText>
            </w:r>
            <w:r>
              <w:rPr>
                <w:noProof/>
                <w:webHidden/>
              </w:rPr>
            </w:r>
            <w:r>
              <w:rPr>
                <w:noProof/>
                <w:webHidden/>
              </w:rPr>
              <w:fldChar w:fldCharType="separate"/>
            </w:r>
            <w:r>
              <w:rPr>
                <w:noProof/>
                <w:webHidden/>
              </w:rPr>
              <w:t>12</w:t>
            </w:r>
            <w:r>
              <w:rPr>
                <w:noProof/>
                <w:webHidden/>
              </w:rPr>
              <w:fldChar w:fldCharType="end"/>
            </w:r>
          </w:hyperlink>
        </w:p>
        <w:p w:rsidR="001F3ED6" w:rsidRDefault="002D4CD3" w:rsidP="001F3ED6">
          <w:pPr>
            <w:rPr>
              <w:noProof/>
            </w:rPr>
          </w:pPr>
          <w:r>
            <w:fldChar w:fldCharType="end"/>
          </w:r>
        </w:p>
      </w:sdtContent>
    </w:sdt>
    <w:p w:rsidR="0038586A" w:rsidRDefault="0038586A" w:rsidP="00484426">
      <w:pPr>
        <w:rPr>
          <w:b/>
          <w:bCs/>
        </w:rPr>
      </w:pPr>
      <w:r>
        <w:br w:type="page"/>
      </w:r>
    </w:p>
    <w:p w:rsidR="0038586A" w:rsidRDefault="0038586A" w:rsidP="0038586A">
      <w:pPr>
        <w:pStyle w:val="Heading1"/>
      </w:pPr>
      <w:bookmarkStart w:id="1" w:name="_Toc23411362"/>
      <w:r>
        <w:lastRenderedPageBreak/>
        <w:t>Confidentiality Statement</w:t>
      </w:r>
      <w:bookmarkEnd w:id="1"/>
    </w:p>
    <w:p w:rsidR="0038586A" w:rsidRDefault="0038586A" w:rsidP="0038586A">
      <w:r>
        <w:t xml:space="preserve">This document contains confidential and proprietary information of </w:t>
      </w:r>
      <w:r w:rsidR="00484426">
        <w:t>the Government of the Northwest Territories (GNWT)</w:t>
      </w:r>
      <w:r>
        <w:t xml:space="preserve"> and </w:t>
      </w:r>
      <w:r w:rsidR="00484426">
        <w:t>&lt;Service Provider Name&gt;</w:t>
      </w:r>
      <w:r w:rsidR="00CD547C">
        <w:t xml:space="preserve"> (the “service provider”)</w:t>
      </w:r>
      <w:r>
        <w:t xml:space="preserve">, which must be kept confidential. Duplication or use other than for evaluation purposes in connection with negotiating and implementing a definitive written agreement for the provision of application maintenance outsourcing services is strictly prohibited. This document must be returned to </w:t>
      </w:r>
      <w:r w:rsidR="00484426">
        <w:t>the GNWT</w:t>
      </w:r>
      <w:r>
        <w:t xml:space="preserve"> in the event such an agreement is not enacted.</w:t>
      </w:r>
    </w:p>
    <w:p w:rsidR="00CD547C" w:rsidRDefault="00CD547C" w:rsidP="00CD547C">
      <w:pPr>
        <w:pStyle w:val="Heading1"/>
      </w:pPr>
      <w:bookmarkStart w:id="2" w:name="_Toc23411363"/>
      <w:r w:rsidRPr="00CD547C">
        <w:t>Parties</w:t>
      </w:r>
      <w:r>
        <w:t xml:space="preserve"> and Timeline</w:t>
      </w:r>
      <w:bookmarkEnd w:id="2"/>
    </w:p>
    <w:p w:rsidR="00CD547C" w:rsidRDefault="00CD547C" w:rsidP="00CD547C">
      <w:r w:rsidRPr="00CD547C">
        <w:t xml:space="preserve">This service level agreement is between </w:t>
      </w:r>
      <w:r>
        <w:t>the service provider</w:t>
      </w:r>
      <w:r w:rsidRPr="00CD547C">
        <w:t xml:space="preserve"> and </w:t>
      </w:r>
      <w:r>
        <w:t>the GNWT</w:t>
      </w:r>
      <w:r w:rsidRPr="00CD547C">
        <w:t xml:space="preserve"> from </w:t>
      </w:r>
      <w:r>
        <w:t>&lt;Start Date (YYYY-MM-DD)&gt;</w:t>
      </w:r>
      <w:r w:rsidRPr="00CD547C">
        <w:t xml:space="preserve"> to </w:t>
      </w:r>
      <w:r>
        <w:t>&lt;End Date (YYYY-MM-DD)&gt;</w:t>
      </w:r>
      <w:r w:rsidRPr="00CD547C">
        <w:t>.</w:t>
      </w:r>
    </w:p>
    <w:p w:rsidR="00CD547C" w:rsidRDefault="00CD547C" w:rsidP="00CD547C">
      <w:pPr>
        <w:pStyle w:val="ListParagraph"/>
        <w:numPr>
          <w:ilvl w:val="0"/>
          <w:numId w:val="12"/>
        </w:numPr>
        <w:contextualSpacing w:val="0"/>
      </w:pPr>
      <w:r w:rsidRPr="00CD547C">
        <w:t xml:space="preserve">This service level agreement is effective as of the date of the signatures below. The </w:t>
      </w:r>
      <w:r>
        <w:t>GNWT</w:t>
      </w:r>
      <w:r w:rsidRPr="00CD547C">
        <w:t xml:space="preserve"> and </w:t>
      </w:r>
      <w:r>
        <w:t>the service provider</w:t>
      </w:r>
      <w:r w:rsidRPr="00CD547C">
        <w:t xml:space="preserve"> shall review at least quarterly to determine if any modifications or amendments are needed to reflect the </w:t>
      </w:r>
      <w:r>
        <w:t>GNWT</w:t>
      </w:r>
      <w:r w:rsidRPr="00CD547C">
        <w:t xml:space="preserve">’s support requirements and </w:t>
      </w:r>
      <w:r>
        <w:t>service provider’s</w:t>
      </w:r>
      <w:r w:rsidRPr="00CD547C">
        <w:t xml:space="preserve"> services.</w:t>
      </w:r>
    </w:p>
    <w:p w:rsidR="00CD547C" w:rsidRDefault="00CD547C" w:rsidP="00CD547C">
      <w:pPr>
        <w:pStyle w:val="ListParagraph"/>
        <w:numPr>
          <w:ilvl w:val="0"/>
          <w:numId w:val="12"/>
        </w:numPr>
      </w:pPr>
      <w:r w:rsidRPr="00CD547C">
        <w:t xml:space="preserve">The purpose of this service level agreement is to document the service delivery of the </w:t>
      </w:r>
      <w:r>
        <w:t>service provider</w:t>
      </w:r>
      <w:r w:rsidRPr="00CD547C">
        <w:t xml:space="preserve"> to the </w:t>
      </w:r>
      <w:proofErr w:type="spellStart"/>
      <w:r>
        <w:t>GNWT</w:t>
      </w:r>
      <w:r w:rsidRPr="00CD547C">
        <w:t>.The</w:t>
      </w:r>
      <w:proofErr w:type="spellEnd"/>
      <w:r w:rsidRPr="00CD547C">
        <w:t xml:space="preserve"> </w:t>
      </w:r>
      <w:r>
        <w:t>service provider</w:t>
      </w:r>
      <w:r w:rsidRPr="00CD547C">
        <w:t xml:space="preserve"> shall deliver the services set forth in this document. The </w:t>
      </w:r>
      <w:r>
        <w:t>GNWT</w:t>
      </w:r>
      <w:r w:rsidRPr="00CD547C">
        <w:t xml:space="preserve"> shall pay for the services covered by this Agreement in accordance with billing and payment terms that have been agreed upon by the </w:t>
      </w:r>
      <w:r>
        <w:t>GNWT</w:t>
      </w:r>
      <w:r w:rsidRPr="00CD547C">
        <w:t xml:space="preserve"> and </w:t>
      </w:r>
      <w:r>
        <w:t>service provider</w:t>
      </w:r>
      <w:r w:rsidRPr="00CD547C">
        <w:t>.</w:t>
      </w:r>
    </w:p>
    <w:p w:rsidR="00CD547C" w:rsidRDefault="00BC174F" w:rsidP="00CD547C">
      <w:pPr>
        <w:pStyle w:val="Heading1"/>
      </w:pPr>
      <w:bookmarkStart w:id="3" w:name="_Toc23411364"/>
      <w:r>
        <w:t>Service Catalogue</w:t>
      </w:r>
      <w:bookmarkEnd w:id="3"/>
    </w:p>
    <w:p w:rsidR="00CD547C" w:rsidRDefault="00CD547C" w:rsidP="00CD547C">
      <w:r>
        <w:t xml:space="preserve">The </w:t>
      </w:r>
      <w:r w:rsidRPr="00CD547C">
        <w:t>service provider</w:t>
      </w:r>
      <w:r>
        <w:t xml:space="preserve"> will provide the following services to the </w:t>
      </w:r>
      <w:r w:rsidRPr="00CD547C">
        <w:t>GNWT</w:t>
      </w:r>
      <w:r>
        <w:t>:</w:t>
      </w:r>
    </w:p>
    <w:tbl>
      <w:tblPr>
        <w:tblStyle w:val="SIMStyle"/>
        <w:tblW w:w="10278" w:type="dxa"/>
        <w:tblLook w:val="00A0"/>
      </w:tblPr>
      <w:tblGrid>
        <w:gridCol w:w="2088"/>
        <w:gridCol w:w="3582"/>
        <w:gridCol w:w="4608"/>
      </w:tblGrid>
      <w:tr w:rsidR="00CD547C" w:rsidRPr="00CD547C" w:rsidTr="00CD547C">
        <w:trPr>
          <w:cnfStyle w:val="100000000000"/>
          <w:trHeight w:val="465"/>
        </w:trPr>
        <w:tc>
          <w:tcPr>
            <w:cnfStyle w:val="001000000000"/>
            <w:tcW w:w="2088" w:type="dxa"/>
            <w:hideMark/>
          </w:tcPr>
          <w:p w:rsidR="00CD547C" w:rsidRPr="00CD547C" w:rsidRDefault="00CD547C" w:rsidP="00CD547C">
            <w:r w:rsidRPr="00CD547C">
              <w:t>Service</w:t>
            </w:r>
          </w:p>
        </w:tc>
        <w:tc>
          <w:tcPr>
            <w:tcW w:w="3582" w:type="dxa"/>
            <w:hideMark/>
          </w:tcPr>
          <w:p w:rsidR="00CD547C" w:rsidRPr="00CD547C" w:rsidRDefault="00CD547C" w:rsidP="00CD547C">
            <w:pPr>
              <w:cnfStyle w:val="100000000000"/>
            </w:pPr>
            <w:r w:rsidRPr="00CD547C">
              <w:t>Description</w:t>
            </w:r>
          </w:p>
        </w:tc>
        <w:tc>
          <w:tcPr>
            <w:tcW w:w="4608" w:type="dxa"/>
            <w:hideMark/>
          </w:tcPr>
          <w:p w:rsidR="00CD547C" w:rsidRPr="00CD547C" w:rsidRDefault="00CD547C" w:rsidP="00CD547C">
            <w:pPr>
              <w:cnfStyle w:val="100000000000"/>
            </w:pPr>
            <w:r w:rsidRPr="00CD547C">
              <w:t>Examples</w:t>
            </w:r>
          </w:p>
        </w:tc>
      </w:tr>
      <w:tr w:rsidR="00CD547C" w:rsidRPr="00CD547C" w:rsidTr="00CD547C">
        <w:trPr>
          <w:cnfStyle w:val="000000100000"/>
          <w:trHeight w:val="1349"/>
        </w:trPr>
        <w:tc>
          <w:tcPr>
            <w:cnfStyle w:val="001000000000"/>
            <w:tcW w:w="2088" w:type="dxa"/>
            <w:hideMark/>
          </w:tcPr>
          <w:p w:rsidR="00CD547C" w:rsidRPr="00CD547C" w:rsidRDefault="00CD547C" w:rsidP="00CD547C">
            <w:r w:rsidRPr="00CD547C">
              <w:t xml:space="preserve">User Support </w:t>
            </w:r>
          </w:p>
        </w:tc>
        <w:tc>
          <w:tcPr>
            <w:tcW w:w="3582" w:type="dxa"/>
            <w:hideMark/>
          </w:tcPr>
          <w:p w:rsidR="00CD547C" w:rsidRPr="00CD547C" w:rsidRDefault="00CD547C" w:rsidP="00CD547C">
            <w:pPr>
              <w:cnfStyle w:val="000000100000"/>
            </w:pPr>
            <w:r w:rsidRPr="00CD547C">
              <w:t xml:space="preserve">Receive, document, and prioritize issue tickets and help </w:t>
            </w:r>
            <w:r>
              <w:t>GNWT</w:t>
            </w:r>
            <w:r w:rsidRPr="00CD547C">
              <w:t xml:space="preserve"> staff in the use of existing applications or services.</w:t>
            </w:r>
          </w:p>
        </w:tc>
        <w:tc>
          <w:tcPr>
            <w:tcW w:w="4608" w:type="dxa"/>
          </w:tcPr>
          <w:p w:rsidR="00CD547C" w:rsidRPr="00CD547C" w:rsidRDefault="00CD547C" w:rsidP="00CD547C">
            <w:pPr>
              <w:pStyle w:val="ListParagraph"/>
              <w:numPr>
                <w:ilvl w:val="0"/>
                <w:numId w:val="17"/>
              </w:numPr>
              <w:cnfStyle w:val="000000100000"/>
            </w:pPr>
            <w:r w:rsidRPr="00CD547C">
              <w:t>Provide help desk support</w:t>
            </w:r>
          </w:p>
          <w:p w:rsidR="00CD547C" w:rsidRPr="00CD547C" w:rsidRDefault="00CD547C" w:rsidP="00CD547C">
            <w:pPr>
              <w:pStyle w:val="ListParagraph"/>
              <w:numPr>
                <w:ilvl w:val="0"/>
                <w:numId w:val="17"/>
              </w:numPr>
              <w:cnfStyle w:val="000000100000"/>
            </w:pPr>
            <w:r w:rsidRPr="00CD547C">
              <w:t>Answer queries about applications.</w:t>
            </w:r>
          </w:p>
          <w:p w:rsidR="00CD547C" w:rsidRPr="00CD547C" w:rsidRDefault="00CD547C" w:rsidP="00CD547C">
            <w:pPr>
              <w:pStyle w:val="ListParagraph"/>
              <w:numPr>
                <w:ilvl w:val="0"/>
                <w:numId w:val="17"/>
              </w:numPr>
              <w:cnfStyle w:val="000000100000"/>
            </w:pPr>
            <w:r w:rsidRPr="00CD547C">
              <w:t>Receive and document bug reports.</w:t>
            </w:r>
          </w:p>
          <w:p w:rsidR="00CD547C" w:rsidRPr="00CD547C" w:rsidRDefault="00CD547C" w:rsidP="00CD547C">
            <w:pPr>
              <w:pStyle w:val="ListParagraph"/>
              <w:numPr>
                <w:ilvl w:val="0"/>
                <w:numId w:val="17"/>
              </w:numPr>
              <w:cnfStyle w:val="000000100000"/>
            </w:pPr>
            <w:r w:rsidRPr="00CD547C">
              <w:t>Collect and document requests for changes.</w:t>
            </w:r>
          </w:p>
          <w:p w:rsidR="00CD547C" w:rsidRPr="00CD547C" w:rsidRDefault="00CD547C" w:rsidP="00CD547C">
            <w:pPr>
              <w:pStyle w:val="ListParagraph"/>
              <w:numPr>
                <w:ilvl w:val="0"/>
                <w:numId w:val="17"/>
              </w:numPr>
              <w:cnfStyle w:val="000000100000"/>
            </w:pPr>
            <w:r w:rsidRPr="00CD547C">
              <w:t>Share status of requests.</w:t>
            </w:r>
          </w:p>
        </w:tc>
      </w:tr>
      <w:tr w:rsidR="00CD547C" w:rsidRPr="00CD547C" w:rsidTr="00CD547C">
        <w:trPr>
          <w:trHeight w:val="1080"/>
        </w:trPr>
        <w:tc>
          <w:tcPr>
            <w:cnfStyle w:val="001000000000"/>
            <w:tcW w:w="2088" w:type="dxa"/>
            <w:hideMark/>
          </w:tcPr>
          <w:p w:rsidR="00CD547C" w:rsidRPr="00CD547C" w:rsidRDefault="00CD547C" w:rsidP="00CD547C">
            <w:r w:rsidRPr="00CD547C">
              <w:t>Problem Correction</w:t>
            </w:r>
          </w:p>
        </w:tc>
        <w:tc>
          <w:tcPr>
            <w:tcW w:w="3582" w:type="dxa"/>
          </w:tcPr>
          <w:p w:rsidR="00CD547C" w:rsidRPr="00CD547C" w:rsidRDefault="00CD547C" w:rsidP="00CD547C">
            <w:pPr>
              <w:cnfStyle w:val="000000000000"/>
            </w:pPr>
            <w:r w:rsidRPr="00CD547C">
              <w:t xml:space="preserve">Bring an application back to its original functionality before the problem arose. This may include a permanent fix or a temporary work around until a permanent fix is found. </w:t>
            </w:r>
          </w:p>
        </w:tc>
        <w:tc>
          <w:tcPr>
            <w:tcW w:w="4608" w:type="dxa"/>
            <w:hideMark/>
          </w:tcPr>
          <w:p w:rsidR="00CD547C" w:rsidRPr="00CD547C" w:rsidRDefault="00CD547C" w:rsidP="00CD547C">
            <w:pPr>
              <w:pStyle w:val="ListParagraph"/>
              <w:numPr>
                <w:ilvl w:val="0"/>
                <w:numId w:val="18"/>
              </w:numPr>
              <w:cnfStyle w:val="000000000000"/>
            </w:pPr>
            <w:r w:rsidRPr="00CD547C">
              <w:t>Fix bugs.</w:t>
            </w:r>
          </w:p>
          <w:p w:rsidR="00CD547C" w:rsidRPr="00CD547C" w:rsidRDefault="00CD547C" w:rsidP="00CD547C">
            <w:pPr>
              <w:pStyle w:val="ListParagraph"/>
              <w:numPr>
                <w:ilvl w:val="0"/>
                <w:numId w:val="18"/>
              </w:numPr>
              <w:cnfStyle w:val="000000000000"/>
            </w:pPr>
            <w:r w:rsidRPr="00CD547C">
              <w:t>Retrieve functionality after abnormal program terminations.</w:t>
            </w:r>
          </w:p>
          <w:p w:rsidR="00CD547C" w:rsidRPr="00CD547C" w:rsidRDefault="00CD547C" w:rsidP="00CD547C">
            <w:pPr>
              <w:pStyle w:val="ListParagraph"/>
              <w:numPr>
                <w:ilvl w:val="0"/>
                <w:numId w:val="18"/>
              </w:numPr>
              <w:cnfStyle w:val="000000000000"/>
            </w:pPr>
            <w:r w:rsidRPr="00CD547C">
              <w:t>Complete root cause analysis.</w:t>
            </w:r>
          </w:p>
        </w:tc>
      </w:tr>
      <w:tr w:rsidR="00CD547C" w:rsidRPr="00CD547C" w:rsidTr="00CD547C">
        <w:trPr>
          <w:cnfStyle w:val="000000100000"/>
          <w:trHeight w:val="1080"/>
        </w:trPr>
        <w:tc>
          <w:tcPr>
            <w:cnfStyle w:val="001000000000"/>
            <w:tcW w:w="2088" w:type="dxa"/>
            <w:hideMark/>
          </w:tcPr>
          <w:p w:rsidR="00CD547C" w:rsidRPr="00CD547C" w:rsidRDefault="00CD547C" w:rsidP="00CD547C">
            <w:r w:rsidRPr="00CD547C">
              <w:t>Application Enhancement</w:t>
            </w:r>
          </w:p>
        </w:tc>
        <w:tc>
          <w:tcPr>
            <w:tcW w:w="3582" w:type="dxa"/>
            <w:hideMark/>
          </w:tcPr>
          <w:p w:rsidR="00CD547C" w:rsidRPr="00CD547C" w:rsidRDefault="00CD547C" w:rsidP="00CD547C">
            <w:pPr>
              <w:cnfStyle w:val="000000100000"/>
            </w:pPr>
            <w:r w:rsidRPr="00CD547C">
              <w:t>Modify the functionality of an existing application.</w:t>
            </w:r>
          </w:p>
        </w:tc>
        <w:tc>
          <w:tcPr>
            <w:tcW w:w="4608" w:type="dxa"/>
          </w:tcPr>
          <w:p w:rsidR="00CD547C" w:rsidRPr="00CD547C" w:rsidRDefault="00CD547C" w:rsidP="00CD547C">
            <w:pPr>
              <w:pStyle w:val="ListParagraph"/>
              <w:numPr>
                <w:ilvl w:val="0"/>
                <w:numId w:val="19"/>
              </w:numPr>
              <w:cnfStyle w:val="000000100000"/>
            </w:pPr>
            <w:r w:rsidRPr="00CD547C">
              <w:t>Apply new functionality.</w:t>
            </w:r>
          </w:p>
          <w:p w:rsidR="00CD547C" w:rsidRPr="00CD547C" w:rsidRDefault="00CD547C" w:rsidP="00CD547C">
            <w:pPr>
              <w:pStyle w:val="ListParagraph"/>
              <w:numPr>
                <w:ilvl w:val="0"/>
                <w:numId w:val="19"/>
              </w:numPr>
              <w:cnfStyle w:val="000000100000"/>
            </w:pPr>
            <w:r w:rsidRPr="00CD547C">
              <w:t>Fulfil regulatory requirements.</w:t>
            </w:r>
          </w:p>
          <w:p w:rsidR="00CD547C" w:rsidRPr="00CD547C" w:rsidRDefault="00CD547C" w:rsidP="00CD547C">
            <w:pPr>
              <w:pStyle w:val="ListParagraph"/>
              <w:numPr>
                <w:ilvl w:val="0"/>
                <w:numId w:val="19"/>
              </w:numPr>
              <w:cnfStyle w:val="000000100000"/>
            </w:pPr>
            <w:r w:rsidRPr="00CD547C">
              <w:t>Enhance run-time efficiency.</w:t>
            </w:r>
          </w:p>
          <w:p w:rsidR="00CD547C" w:rsidRPr="00CD547C" w:rsidRDefault="00CD547C" w:rsidP="00CD547C">
            <w:pPr>
              <w:pStyle w:val="ListParagraph"/>
              <w:numPr>
                <w:ilvl w:val="0"/>
                <w:numId w:val="19"/>
              </w:numPr>
              <w:cnfStyle w:val="000000100000"/>
            </w:pPr>
            <w:r w:rsidRPr="00CD547C">
              <w:t>Modify applications based on new releases of hardware or software.</w:t>
            </w:r>
          </w:p>
        </w:tc>
      </w:tr>
      <w:tr w:rsidR="00CD547C" w:rsidRPr="00CD547C" w:rsidTr="00CD547C">
        <w:trPr>
          <w:trHeight w:val="1552"/>
        </w:trPr>
        <w:tc>
          <w:tcPr>
            <w:cnfStyle w:val="001000000000"/>
            <w:tcW w:w="2088" w:type="dxa"/>
            <w:hideMark/>
          </w:tcPr>
          <w:p w:rsidR="00CD547C" w:rsidRPr="00CD547C" w:rsidRDefault="00CD547C" w:rsidP="00CD547C">
            <w:r w:rsidRPr="00CD547C">
              <w:lastRenderedPageBreak/>
              <w:t>Process and Application Improvement</w:t>
            </w:r>
          </w:p>
        </w:tc>
        <w:tc>
          <w:tcPr>
            <w:tcW w:w="3582" w:type="dxa"/>
          </w:tcPr>
          <w:p w:rsidR="00CD547C" w:rsidRPr="00CD547C" w:rsidRDefault="00CD547C" w:rsidP="00CD547C">
            <w:pPr>
              <w:cnfStyle w:val="000000000000"/>
            </w:pPr>
            <w:r w:rsidRPr="00CD547C">
              <w:t xml:space="preserve">Assist </w:t>
            </w:r>
            <w:r>
              <w:t xml:space="preserve">GNWT </w:t>
            </w:r>
            <w:r w:rsidRPr="00CD547C">
              <w:t xml:space="preserve">in planning the better use of applications to meet business strategy and goals.  This is a proactive attempt by the </w:t>
            </w:r>
            <w:r>
              <w:t>service provider</w:t>
            </w:r>
            <w:r w:rsidRPr="00CD547C">
              <w:t xml:space="preserve"> to improve applications and processes, based on the </w:t>
            </w:r>
            <w:r>
              <w:t>service provider’s</w:t>
            </w:r>
            <w:r w:rsidRPr="00CD547C">
              <w:t xml:space="preserve"> increased application and business knowledge over time.</w:t>
            </w:r>
          </w:p>
        </w:tc>
        <w:tc>
          <w:tcPr>
            <w:tcW w:w="4608" w:type="dxa"/>
            <w:hideMark/>
          </w:tcPr>
          <w:p w:rsidR="00CD547C" w:rsidRPr="00CD547C" w:rsidRDefault="00CD547C" w:rsidP="00CD547C">
            <w:pPr>
              <w:pStyle w:val="ListParagraph"/>
              <w:numPr>
                <w:ilvl w:val="0"/>
                <w:numId w:val="20"/>
              </w:numPr>
              <w:cnfStyle w:val="000000000000"/>
            </w:pPr>
            <w:r w:rsidRPr="00CD547C">
              <w:t xml:space="preserve">Help </w:t>
            </w:r>
            <w:r>
              <w:t>GNWT staff</w:t>
            </w:r>
            <w:r w:rsidRPr="00CD547C">
              <w:t xml:space="preserve"> to make strategic decisions that meet business goals. </w:t>
            </w:r>
          </w:p>
          <w:p w:rsidR="00CD547C" w:rsidRPr="00CD547C" w:rsidRDefault="00CD547C" w:rsidP="00CD547C">
            <w:pPr>
              <w:pStyle w:val="ListParagraph"/>
              <w:numPr>
                <w:ilvl w:val="0"/>
                <w:numId w:val="20"/>
              </w:numPr>
              <w:cnfStyle w:val="000000000000"/>
            </w:pPr>
            <w:r w:rsidRPr="00CD547C">
              <w:t>Provide functional, architectural and process improvements as required for the support and maintenance of the system areas in scope.</w:t>
            </w:r>
          </w:p>
        </w:tc>
      </w:tr>
      <w:tr w:rsidR="00CD547C" w:rsidRPr="00CD547C" w:rsidTr="00781BCD">
        <w:trPr>
          <w:cnfStyle w:val="000000100000"/>
          <w:trHeight w:val="440"/>
        </w:trPr>
        <w:tc>
          <w:tcPr>
            <w:cnfStyle w:val="001000000000"/>
            <w:tcW w:w="2088" w:type="dxa"/>
            <w:hideMark/>
          </w:tcPr>
          <w:p w:rsidR="00CD547C" w:rsidRPr="00CD547C" w:rsidRDefault="00CD547C" w:rsidP="00CD547C">
            <w:r>
              <w:t>&lt;Other Services&gt;</w:t>
            </w:r>
          </w:p>
        </w:tc>
        <w:tc>
          <w:tcPr>
            <w:tcW w:w="3582" w:type="dxa"/>
          </w:tcPr>
          <w:p w:rsidR="00CD547C" w:rsidRPr="00CD547C" w:rsidRDefault="00CD547C" w:rsidP="00CD547C">
            <w:pPr>
              <w:cnfStyle w:val="000000100000"/>
            </w:pPr>
          </w:p>
        </w:tc>
        <w:tc>
          <w:tcPr>
            <w:tcW w:w="4608" w:type="dxa"/>
          </w:tcPr>
          <w:p w:rsidR="00CD547C" w:rsidRPr="00CD547C" w:rsidRDefault="00CD547C" w:rsidP="00CD547C">
            <w:pPr>
              <w:cnfStyle w:val="000000100000"/>
            </w:pPr>
          </w:p>
        </w:tc>
      </w:tr>
    </w:tbl>
    <w:p w:rsidR="00082052" w:rsidRDefault="00082052" w:rsidP="00082052">
      <w:pPr>
        <w:pStyle w:val="Heading1"/>
      </w:pPr>
      <w:bookmarkStart w:id="4" w:name="_Toc23411365"/>
      <w:r>
        <w:t>Rewards and Penalties</w:t>
      </w:r>
      <w:bookmarkEnd w:id="4"/>
    </w:p>
    <w:p w:rsidR="00082052" w:rsidRDefault="00082052" w:rsidP="00082052">
      <w:pPr>
        <w:rPr>
          <w:b/>
          <w:bCs/>
        </w:rPr>
      </w:pPr>
      <w:r>
        <w:t xml:space="preserve">Each SLA is measurable and associated with a financial penalty if not met. Some SLAs are associated with rewards for exceptional performance. </w:t>
      </w:r>
    </w:p>
    <w:p w:rsidR="00082052" w:rsidRPr="00082052" w:rsidRDefault="00082052" w:rsidP="00082052">
      <w:pPr>
        <w:numPr>
          <w:ilvl w:val="0"/>
          <w:numId w:val="21"/>
        </w:numPr>
        <w:spacing w:after="0"/>
        <w:rPr>
          <w:b/>
          <w:bCs/>
        </w:rPr>
      </w:pPr>
      <w:r>
        <w:rPr>
          <w:b/>
        </w:rPr>
        <w:t xml:space="preserve">Penalty. </w:t>
      </w:r>
      <w:r>
        <w:t xml:space="preserve">A deduction from </w:t>
      </w:r>
      <w:r w:rsidRPr="00082052">
        <w:t>the service provider</w:t>
      </w:r>
      <w:r>
        <w:t xml:space="preserve">’s monthly invoice expressed as a percentage of the agreed upon service delivery fee for the month in which a particular SLA was not met. </w:t>
      </w:r>
    </w:p>
    <w:p w:rsidR="00082052" w:rsidRDefault="00082052" w:rsidP="00082052">
      <w:pPr>
        <w:numPr>
          <w:ilvl w:val="0"/>
          <w:numId w:val="21"/>
        </w:numPr>
        <w:spacing w:after="0"/>
      </w:pPr>
      <w:r>
        <w:rPr>
          <w:b/>
        </w:rPr>
        <w:t xml:space="preserve">Reward. </w:t>
      </w:r>
      <w:r>
        <w:t xml:space="preserve">A premium added to the </w:t>
      </w:r>
      <w:r w:rsidRPr="00082052">
        <w:t>service provider’s</w:t>
      </w:r>
      <w:r>
        <w:t xml:space="preserve"> monthly invoice expressed as a percentage of the agreed upon service delivery fee for the month in which a particular SLA was exceeded.</w:t>
      </w:r>
    </w:p>
    <w:p w:rsidR="00082052" w:rsidRDefault="00082052" w:rsidP="00082052">
      <w:pPr>
        <w:pStyle w:val="Heading1"/>
        <w:rPr>
          <w:lang w:val="en-IN"/>
        </w:rPr>
      </w:pPr>
      <w:bookmarkStart w:id="5" w:name="_Toc239731116"/>
      <w:bookmarkStart w:id="6" w:name="_Toc23411366"/>
      <w:r>
        <w:rPr>
          <w:lang w:val="en-IN"/>
        </w:rPr>
        <w:t>Reporting</w:t>
      </w:r>
      <w:bookmarkEnd w:id="5"/>
      <w:bookmarkEnd w:id="6"/>
    </w:p>
    <w:p w:rsidR="00082052" w:rsidRDefault="00082052" w:rsidP="00082052">
      <w:pPr>
        <w:rPr>
          <w:lang w:val="en-IN"/>
        </w:rPr>
      </w:pPr>
      <w:r>
        <w:rPr>
          <w:lang w:val="en-IN"/>
        </w:rPr>
        <w:t>The following processes will be used in order to manage the application maintenance outsourcing agreement:</w:t>
      </w:r>
    </w:p>
    <w:p w:rsidR="00082052" w:rsidRPr="00082052" w:rsidRDefault="00082052" w:rsidP="00082052">
      <w:pPr>
        <w:pStyle w:val="Heading2"/>
        <w:rPr>
          <w:lang w:val="en-IN"/>
        </w:rPr>
      </w:pPr>
      <w:bookmarkStart w:id="7" w:name="_Toc239731117"/>
      <w:r>
        <w:rPr>
          <w:lang w:val="en-IN"/>
        </w:rPr>
        <w:t>Weekly Status Report</w:t>
      </w:r>
      <w:bookmarkEnd w:id="7"/>
    </w:p>
    <w:p w:rsidR="00082052" w:rsidRPr="00082052" w:rsidRDefault="00082052" w:rsidP="00082052">
      <w:pPr>
        <w:rPr>
          <w:lang w:val="en-IN"/>
        </w:rPr>
      </w:pPr>
      <w:r>
        <w:rPr>
          <w:lang w:val="en-IN"/>
        </w:rPr>
        <w:t>The service provider to provide the GNWT with a weekly status report that gives an overall summary of the following:</w:t>
      </w:r>
    </w:p>
    <w:p w:rsidR="00082052" w:rsidRPr="00082052" w:rsidRDefault="00082052" w:rsidP="00082052">
      <w:pPr>
        <w:pStyle w:val="ListParagraph"/>
        <w:numPr>
          <w:ilvl w:val="0"/>
          <w:numId w:val="26"/>
        </w:numPr>
        <w:rPr>
          <w:lang w:val="en-IN"/>
        </w:rPr>
      </w:pPr>
      <w:r>
        <w:rPr>
          <w:lang w:val="en-IN"/>
        </w:rPr>
        <w:t>Project health</w:t>
      </w:r>
    </w:p>
    <w:p w:rsidR="00082052" w:rsidRPr="00082052" w:rsidRDefault="00082052" w:rsidP="00082052">
      <w:pPr>
        <w:pStyle w:val="ListParagraph"/>
        <w:numPr>
          <w:ilvl w:val="0"/>
          <w:numId w:val="26"/>
        </w:numPr>
        <w:rPr>
          <w:lang w:val="en-IN"/>
        </w:rPr>
      </w:pPr>
      <w:r>
        <w:rPr>
          <w:lang w:val="en-IN"/>
        </w:rPr>
        <w:t>On-going activities</w:t>
      </w:r>
    </w:p>
    <w:p w:rsidR="00082052" w:rsidRDefault="00082052" w:rsidP="00082052">
      <w:pPr>
        <w:pStyle w:val="ListParagraph"/>
        <w:numPr>
          <w:ilvl w:val="0"/>
          <w:numId w:val="26"/>
        </w:numPr>
        <w:rPr>
          <w:lang w:val="en-IN"/>
        </w:rPr>
      </w:pPr>
      <w:r w:rsidRPr="00082052">
        <w:rPr>
          <w:lang w:val="en-IN"/>
        </w:rPr>
        <w:t>Completed tasks</w:t>
      </w:r>
    </w:p>
    <w:p w:rsidR="00082052" w:rsidRDefault="00082052" w:rsidP="00082052">
      <w:pPr>
        <w:pStyle w:val="ListParagraph"/>
        <w:numPr>
          <w:ilvl w:val="0"/>
          <w:numId w:val="26"/>
        </w:numPr>
        <w:rPr>
          <w:lang w:val="en-IN"/>
        </w:rPr>
      </w:pPr>
      <w:r w:rsidRPr="00082052">
        <w:rPr>
          <w:lang w:val="en-IN"/>
        </w:rPr>
        <w:t>Upcoming milestones and releases</w:t>
      </w:r>
    </w:p>
    <w:p w:rsidR="00082052" w:rsidRDefault="00082052" w:rsidP="00082052">
      <w:pPr>
        <w:pStyle w:val="ListParagraph"/>
        <w:numPr>
          <w:ilvl w:val="0"/>
          <w:numId w:val="26"/>
        </w:numPr>
        <w:rPr>
          <w:lang w:val="en-IN"/>
        </w:rPr>
      </w:pPr>
      <w:r w:rsidRPr="00082052">
        <w:rPr>
          <w:lang w:val="en-IN"/>
        </w:rPr>
        <w:t>Bug fixes</w:t>
      </w:r>
    </w:p>
    <w:p w:rsidR="00082052" w:rsidRDefault="00082052" w:rsidP="00082052">
      <w:pPr>
        <w:pStyle w:val="ListParagraph"/>
        <w:numPr>
          <w:ilvl w:val="0"/>
          <w:numId w:val="26"/>
        </w:numPr>
        <w:rPr>
          <w:lang w:val="en-IN"/>
        </w:rPr>
      </w:pPr>
      <w:r w:rsidRPr="00082052">
        <w:rPr>
          <w:lang w:val="en-IN"/>
        </w:rPr>
        <w:t>Risk identification and mitigation plan</w:t>
      </w:r>
    </w:p>
    <w:p w:rsidR="00082052" w:rsidRPr="00082052" w:rsidRDefault="00082052" w:rsidP="00082052">
      <w:pPr>
        <w:pStyle w:val="ListParagraph"/>
        <w:numPr>
          <w:ilvl w:val="0"/>
          <w:numId w:val="26"/>
        </w:numPr>
        <w:rPr>
          <w:lang w:val="en-IN"/>
        </w:rPr>
      </w:pPr>
      <w:r w:rsidRPr="00082052">
        <w:rPr>
          <w:lang w:val="en-IN"/>
        </w:rPr>
        <w:t xml:space="preserve">Action items across different application </w:t>
      </w:r>
      <w:r>
        <w:rPr>
          <w:lang w:val="en-IN"/>
        </w:rPr>
        <w:t>areas</w:t>
      </w:r>
    </w:p>
    <w:p w:rsidR="00082052" w:rsidRDefault="00082052" w:rsidP="00082052">
      <w:pPr>
        <w:pStyle w:val="Heading2"/>
        <w:rPr>
          <w:lang w:val="en-US"/>
        </w:rPr>
      </w:pPr>
      <w:bookmarkStart w:id="8" w:name="_Toc239731118"/>
      <w:r>
        <w:t>Monthly Review Meeting</w:t>
      </w:r>
      <w:bookmarkEnd w:id="8"/>
    </w:p>
    <w:p w:rsidR="00082052" w:rsidRDefault="00082052" w:rsidP="00082052">
      <w:r>
        <w:t xml:space="preserve">Metrics will be tracked by service provider, summarized in a dashboard format, and discussed in a monthly meeting. This activity includes the following: </w:t>
      </w:r>
    </w:p>
    <w:p w:rsidR="00082052" w:rsidRDefault="00082052" w:rsidP="00082052">
      <w:pPr>
        <w:pStyle w:val="ListParagraph"/>
        <w:numPr>
          <w:ilvl w:val="0"/>
          <w:numId w:val="27"/>
        </w:numPr>
      </w:pPr>
      <w:r>
        <w:t>Tracking unresolved issues from maintenance projects which impact the SLA</w:t>
      </w:r>
    </w:p>
    <w:p w:rsidR="00082052" w:rsidRDefault="00082052" w:rsidP="00082052">
      <w:pPr>
        <w:pStyle w:val="ListParagraph"/>
        <w:numPr>
          <w:ilvl w:val="0"/>
          <w:numId w:val="27"/>
        </w:numPr>
      </w:pPr>
      <w:r>
        <w:t>Updating maintenance project progress and resolving critical issues</w:t>
      </w:r>
    </w:p>
    <w:p w:rsidR="00082052" w:rsidRDefault="00082052" w:rsidP="00082052">
      <w:pPr>
        <w:pStyle w:val="ListParagraph"/>
        <w:numPr>
          <w:ilvl w:val="0"/>
          <w:numId w:val="27"/>
        </w:numPr>
      </w:pPr>
      <w:r>
        <w:t>Capturing agreements and disagreements and items needing escalation</w:t>
      </w:r>
    </w:p>
    <w:p w:rsidR="00082052" w:rsidRDefault="00082052" w:rsidP="00082052">
      <w:pPr>
        <w:pStyle w:val="Heading2"/>
      </w:pPr>
      <w:bookmarkStart w:id="9" w:name="_Toc239731119"/>
      <w:r>
        <w:lastRenderedPageBreak/>
        <w:t>Quarterly Review Meeting</w:t>
      </w:r>
      <w:bookmarkEnd w:id="9"/>
    </w:p>
    <w:p w:rsidR="00082052" w:rsidRDefault="00082052" w:rsidP="00082052">
      <w:r>
        <w:t>A quarterly review meeting will include the following:</w:t>
      </w:r>
    </w:p>
    <w:p w:rsidR="00082052" w:rsidRDefault="00082052" w:rsidP="00082052">
      <w:pPr>
        <w:pStyle w:val="ListParagraph"/>
        <w:numPr>
          <w:ilvl w:val="0"/>
          <w:numId w:val="28"/>
        </w:numPr>
      </w:pPr>
      <w:r>
        <w:t>The SLA will be reviewed with the IS managers involved and an amendment addendum will be created if required</w:t>
      </w:r>
    </w:p>
    <w:p w:rsidR="00082052" w:rsidRDefault="00082052" w:rsidP="00082052">
      <w:pPr>
        <w:pStyle w:val="ListParagraph"/>
        <w:numPr>
          <w:ilvl w:val="0"/>
          <w:numId w:val="28"/>
        </w:numPr>
      </w:pPr>
      <w:r>
        <w:t>Review process will be through teleconference or face-to-face meeting session which will be booked in advance</w:t>
      </w:r>
    </w:p>
    <w:p w:rsidR="00082052" w:rsidRDefault="00082052" w:rsidP="00082052">
      <w:pPr>
        <w:pStyle w:val="ListParagraph"/>
        <w:numPr>
          <w:ilvl w:val="0"/>
          <w:numId w:val="28"/>
        </w:numPr>
      </w:pPr>
      <w:r>
        <w:t>Review document prepared by service provider will include overall project status, issues list, metrics reporting, supporting reasons for metrics deviation, and items that need adjustment within SLA (e.g. scope, metrics, etc.)</w:t>
      </w:r>
    </w:p>
    <w:p w:rsidR="00082052" w:rsidRDefault="00082052" w:rsidP="00082052">
      <w:pPr>
        <w:pStyle w:val="ListParagraph"/>
        <w:numPr>
          <w:ilvl w:val="0"/>
          <w:numId w:val="28"/>
        </w:numPr>
      </w:pPr>
      <w:r>
        <w:t>SLA changes will be tracked by version number and date</w:t>
      </w:r>
    </w:p>
    <w:p w:rsidR="00082052" w:rsidRDefault="00082052" w:rsidP="00082052">
      <w:pPr>
        <w:pStyle w:val="Heading2"/>
      </w:pPr>
      <w:bookmarkStart w:id="10" w:name="_Toc239731120"/>
      <w:r w:rsidRPr="00082052">
        <w:t>Reporting Service Levels</w:t>
      </w:r>
      <w:bookmarkEnd w:id="10"/>
    </w:p>
    <w:tbl>
      <w:tblPr>
        <w:tblStyle w:val="SIMStyle"/>
        <w:tblW w:w="10098" w:type="dxa"/>
        <w:tblLayout w:type="fixed"/>
        <w:tblLook w:val="04A0"/>
      </w:tblPr>
      <w:tblGrid>
        <w:gridCol w:w="2537"/>
        <w:gridCol w:w="5581"/>
        <w:gridCol w:w="1980"/>
      </w:tblGrid>
      <w:tr w:rsidR="00082052" w:rsidRPr="00082052" w:rsidTr="00321387">
        <w:trPr>
          <w:cnfStyle w:val="100000000000"/>
          <w:cantSplit/>
        </w:trPr>
        <w:tc>
          <w:tcPr>
            <w:cnfStyle w:val="001000000000"/>
            <w:tcW w:w="2537" w:type="dxa"/>
            <w:hideMark/>
          </w:tcPr>
          <w:p w:rsidR="00082052" w:rsidRPr="00082052" w:rsidRDefault="00082052" w:rsidP="00082052">
            <w:r w:rsidRPr="00082052">
              <w:t>Type</w:t>
            </w:r>
          </w:p>
        </w:tc>
        <w:tc>
          <w:tcPr>
            <w:tcW w:w="5581" w:type="dxa"/>
            <w:hideMark/>
          </w:tcPr>
          <w:p w:rsidR="00082052" w:rsidRPr="00082052" w:rsidRDefault="00082052" w:rsidP="00082052">
            <w:pPr>
              <w:cnfStyle w:val="100000000000"/>
            </w:pPr>
            <w:r w:rsidRPr="00082052">
              <w:t>Measurement</w:t>
            </w:r>
          </w:p>
        </w:tc>
        <w:tc>
          <w:tcPr>
            <w:tcW w:w="1980" w:type="dxa"/>
            <w:hideMark/>
          </w:tcPr>
          <w:p w:rsidR="00082052" w:rsidRPr="00082052" w:rsidRDefault="00082052" w:rsidP="00082052">
            <w:pPr>
              <w:cnfStyle w:val="100000000000"/>
            </w:pPr>
            <w:r w:rsidRPr="00082052">
              <w:t>Penalty</w:t>
            </w:r>
          </w:p>
        </w:tc>
      </w:tr>
      <w:tr w:rsidR="00082052" w:rsidRPr="00082052" w:rsidTr="00321387">
        <w:trPr>
          <w:cnfStyle w:val="000000100000"/>
          <w:cantSplit/>
        </w:trPr>
        <w:tc>
          <w:tcPr>
            <w:cnfStyle w:val="001000000000"/>
            <w:tcW w:w="2537" w:type="dxa"/>
            <w:vAlign w:val="center"/>
            <w:hideMark/>
          </w:tcPr>
          <w:p w:rsidR="00082052" w:rsidRPr="00082052" w:rsidRDefault="00082052" w:rsidP="00867E31">
            <w:pPr>
              <w:jc w:val="center"/>
            </w:pPr>
            <w:r w:rsidRPr="00082052">
              <w:t>Weekly Status Report</w:t>
            </w:r>
          </w:p>
        </w:tc>
        <w:tc>
          <w:tcPr>
            <w:tcW w:w="5581" w:type="dxa"/>
            <w:hideMark/>
          </w:tcPr>
          <w:p w:rsidR="00082052" w:rsidRPr="00082052" w:rsidRDefault="00082052" w:rsidP="00082052">
            <w:pPr>
              <w:cnfStyle w:val="000000100000"/>
            </w:pPr>
            <w:r w:rsidRPr="00082052">
              <w:t>Delivered at not less than seven calendar day intervals</w:t>
            </w:r>
          </w:p>
        </w:tc>
        <w:tc>
          <w:tcPr>
            <w:tcW w:w="1980" w:type="dxa"/>
            <w:hideMark/>
          </w:tcPr>
          <w:p w:rsidR="00082052" w:rsidRPr="00082052" w:rsidRDefault="00082052" w:rsidP="00082052">
            <w:pPr>
              <w:cnfStyle w:val="000000100000"/>
            </w:pPr>
            <w:r w:rsidRPr="00082052">
              <w:t>5% of monthly invoice</w:t>
            </w:r>
          </w:p>
        </w:tc>
      </w:tr>
      <w:tr w:rsidR="00082052" w:rsidRPr="00082052" w:rsidTr="00321387">
        <w:trPr>
          <w:cantSplit/>
        </w:trPr>
        <w:tc>
          <w:tcPr>
            <w:cnfStyle w:val="001000000000"/>
            <w:tcW w:w="2537" w:type="dxa"/>
            <w:vAlign w:val="center"/>
            <w:hideMark/>
          </w:tcPr>
          <w:p w:rsidR="00082052" w:rsidRPr="00082052" w:rsidRDefault="00082052" w:rsidP="00867E31">
            <w:pPr>
              <w:jc w:val="center"/>
            </w:pPr>
            <w:r w:rsidRPr="00082052">
              <w:t>Monthly Status Report</w:t>
            </w:r>
          </w:p>
        </w:tc>
        <w:tc>
          <w:tcPr>
            <w:tcW w:w="5581" w:type="dxa"/>
            <w:hideMark/>
          </w:tcPr>
          <w:p w:rsidR="00082052" w:rsidRPr="00082052" w:rsidRDefault="00082052" w:rsidP="00082052">
            <w:pPr>
              <w:cnfStyle w:val="000000000000"/>
            </w:pPr>
            <w:r w:rsidRPr="00082052">
              <w:t>Delivered at monthly intervals and not less than two business days before scheduled review meeting</w:t>
            </w:r>
          </w:p>
        </w:tc>
        <w:tc>
          <w:tcPr>
            <w:tcW w:w="1980" w:type="dxa"/>
            <w:hideMark/>
          </w:tcPr>
          <w:p w:rsidR="00082052" w:rsidRPr="00082052" w:rsidRDefault="00082052" w:rsidP="00082052">
            <w:pPr>
              <w:cnfStyle w:val="000000000000"/>
            </w:pPr>
            <w:r w:rsidRPr="00082052">
              <w:t>5% of monthly invoice</w:t>
            </w:r>
          </w:p>
        </w:tc>
      </w:tr>
      <w:tr w:rsidR="00082052" w:rsidRPr="00082052" w:rsidTr="00321387">
        <w:trPr>
          <w:cnfStyle w:val="000000100000"/>
          <w:cantSplit/>
        </w:trPr>
        <w:tc>
          <w:tcPr>
            <w:cnfStyle w:val="001000000000"/>
            <w:tcW w:w="2537" w:type="dxa"/>
            <w:vAlign w:val="center"/>
          </w:tcPr>
          <w:p w:rsidR="00082052" w:rsidRPr="00082052" w:rsidRDefault="00082052" w:rsidP="00867E31">
            <w:pPr>
              <w:jc w:val="center"/>
            </w:pPr>
            <w:r w:rsidRPr="00082052">
              <w:t>Quarterly Status Report</w:t>
            </w:r>
          </w:p>
        </w:tc>
        <w:tc>
          <w:tcPr>
            <w:tcW w:w="5581" w:type="dxa"/>
            <w:hideMark/>
          </w:tcPr>
          <w:p w:rsidR="00082052" w:rsidRPr="00082052" w:rsidRDefault="00082052" w:rsidP="00082052">
            <w:pPr>
              <w:cnfStyle w:val="000000100000"/>
            </w:pPr>
            <w:r w:rsidRPr="00082052">
              <w:t>Delivered at quarterly intervals and not less than five business days before scheduled review meeting</w:t>
            </w:r>
          </w:p>
        </w:tc>
        <w:tc>
          <w:tcPr>
            <w:tcW w:w="1980" w:type="dxa"/>
            <w:hideMark/>
          </w:tcPr>
          <w:p w:rsidR="00082052" w:rsidRPr="00082052" w:rsidRDefault="00082052" w:rsidP="00082052">
            <w:pPr>
              <w:cnfStyle w:val="000000100000"/>
            </w:pPr>
            <w:r w:rsidRPr="00082052">
              <w:t>5% of monthly invoice</w:t>
            </w:r>
          </w:p>
        </w:tc>
      </w:tr>
    </w:tbl>
    <w:p w:rsidR="00082052" w:rsidRDefault="00082052" w:rsidP="00082052">
      <w:pPr>
        <w:pStyle w:val="Heading1"/>
      </w:pPr>
      <w:bookmarkStart w:id="11" w:name="_Toc23411367"/>
      <w:r>
        <w:t>User Support and Problem Correction</w:t>
      </w:r>
      <w:bookmarkEnd w:id="11"/>
    </w:p>
    <w:p w:rsidR="00082052" w:rsidRPr="00082052" w:rsidRDefault="00082052" w:rsidP="00082052">
      <w:r w:rsidRPr="00082052">
        <w:t xml:space="preserve">The following procedures will be used to respond to problems that are received by the help desk. A problem is defined as an unplanned system event which adversely affects application processing or application deliverables. </w:t>
      </w:r>
    </w:p>
    <w:p w:rsidR="00082052" w:rsidRPr="00082052" w:rsidRDefault="00082052" w:rsidP="00082052">
      <w:r w:rsidRPr="00082052">
        <w:t xml:space="preserve">Measurement period for User Support and Problem Correction SLAs is a calendar month. For example, if an SLA is not met during the month of April, one penalty deduction (as outlined in the SLA associated with that particular service) will be applied to the invoice for the month of April, and if it is not met for the month of May, an additional penalty deduction will be applied to the invoice for the month of May. </w:t>
      </w:r>
    </w:p>
    <w:p w:rsidR="00082052" w:rsidRPr="00082052" w:rsidRDefault="00082052" w:rsidP="005515A5">
      <w:pPr>
        <w:pStyle w:val="Heading2"/>
      </w:pPr>
      <w:bookmarkStart w:id="12" w:name="_Toc239731122"/>
      <w:r w:rsidRPr="00082052">
        <w:t>Prioritization Approach</w:t>
      </w:r>
      <w:bookmarkEnd w:id="12"/>
    </w:p>
    <w:p w:rsidR="00082052" w:rsidRPr="00082052" w:rsidRDefault="00082052" w:rsidP="00082052">
      <w:r w:rsidRPr="00082052">
        <w:t xml:space="preserve">Service requests for problems received by the help desk will be given a Severity Code from 1 – 4 based on how important responding to the problem is to the primary business of </w:t>
      </w:r>
      <w:r>
        <w:t>GNWT</w:t>
      </w:r>
      <w:r w:rsidRPr="00082052">
        <w:t xml:space="preserve"> as a whole, as well as the availability of workarounds. The Severity Code will be the basis for scheduling work on the backlog and assigning resources to the request. Critical, important, and supportive application functions are defined in the section below on Application Function Type, with a complete list of application functions included in this agreement listed in </w:t>
      </w:r>
      <w:hyperlink w:anchor="_Appendix_A" w:history="1">
        <w:r w:rsidRPr="005515A5">
          <w:rPr>
            <w:rStyle w:val="Hyperlink"/>
          </w:rPr>
          <w:t>Appendix A</w:t>
        </w:r>
      </w:hyperlink>
      <w:r w:rsidRPr="00082052">
        <w:t>.</w:t>
      </w:r>
    </w:p>
    <w:tbl>
      <w:tblPr>
        <w:tblStyle w:val="SIMStyle"/>
        <w:tblW w:w="10278" w:type="dxa"/>
        <w:tblLayout w:type="fixed"/>
        <w:tblLook w:val="04A0"/>
      </w:tblPr>
      <w:tblGrid>
        <w:gridCol w:w="1727"/>
        <w:gridCol w:w="8551"/>
      </w:tblGrid>
      <w:tr w:rsidR="00082052" w:rsidRPr="00082052" w:rsidTr="00321387">
        <w:trPr>
          <w:cnfStyle w:val="100000000000"/>
          <w:cantSplit/>
        </w:trPr>
        <w:tc>
          <w:tcPr>
            <w:cnfStyle w:val="001000000000"/>
            <w:tcW w:w="1727" w:type="dxa"/>
            <w:hideMark/>
          </w:tcPr>
          <w:p w:rsidR="00082052" w:rsidRPr="00082052" w:rsidRDefault="00082052" w:rsidP="005515A5">
            <w:r w:rsidRPr="00082052">
              <w:t>Severity Code</w:t>
            </w:r>
          </w:p>
        </w:tc>
        <w:tc>
          <w:tcPr>
            <w:tcW w:w="8551" w:type="dxa"/>
            <w:hideMark/>
          </w:tcPr>
          <w:p w:rsidR="00082052" w:rsidRPr="00082052" w:rsidRDefault="00082052" w:rsidP="005515A5">
            <w:pPr>
              <w:cnfStyle w:val="100000000000"/>
            </w:pPr>
            <w:r w:rsidRPr="00082052">
              <w:t>Definition</w:t>
            </w:r>
          </w:p>
        </w:tc>
      </w:tr>
      <w:tr w:rsidR="00082052" w:rsidRPr="00082052" w:rsidTr="00321387">
        <w:trPr>
          <w:cnfStyle w:val="000000100000"/>
          <w:cantSplit/>
        </w:trPr>
        <w:tc>
          <w:tcPr>
            <w:cnfStyle w:val="001000000000"/>
            <w:tcW w:w="1727" w:type="dxa"/>
            <w:hideMark/>
          </w:tcPr>
          <w:p w:rsidR="00082052" w:rsidRPr="00082052" w:rsidRDefault="00082052" w:rsidP="005515A5">
            <w:pPr>
              <w:jc w:val="center"/>
            </w:pPr>
            <w:r w:rsidRPr="00082052">
              <w:t>1</w:t>
            </w:r>
          </w:p>
        </w:tc>
        <w:tc>
          <w:tcPr>
            <w:tcW w:w="8551" w:type="dxa"/>
            <w:hideMark/>
          </w:tcPr>
          <w:p w:rsidR="00082052" w:rsidRPr="00082052" w:rsidRDefault="00082052" w:rsidP="00082052">
            <w:pPr>
              <w:cnfStyle w:val="000000100000"/>
            </w:pPr>
            <w:r w:rsidRPr="00082052">
              <w:t xml:space="preserve">A problem has made a critical application function unusable or unavailable and no workaround exists. </w:t>
            </w:r>
          </w:p>
        </w:tc>
      </w:tr>
      <w:tr w:rsidR="00082052" w:rsidRPr="00082052" w:rsidTr="00321387">
        <w:trPr>
          <w:cantSplit/>
        </w:trPr>
        <w:tc>
          <w:tcPr>
            <w:cnfStyle w:val="001000000000"/>
            <w:tcW w:w="1727" w:type="dxa"/>
            <w:hideMark/>
          </w:tcPr>
          <w:p w:rsidR="00082052" w:rsidRPr="00082052" w:rsidRDefault="00082052" w:rsidP="005515A5">
            <w:pPr>
              <w:jc w:val="center"/>
            </w:pPr>
            <w:r w:rsidRPr="00082052">
              <w:lastRenderedPageBreak/>
              <w:t>2</w:t>
            </w:r>
          </w:p>
        </w:tc>
        <w:tc>
          <w:tcPr>
            <w:tcW w:w="8551" w:type="dxa"/>
            <w:hideMark/>
          </w:tcPr>
          <w:p w:rsidR="00082052" w:rsidRPr="00082052" w:rsidRDefault="00082052" w:rsidP="00082052">
            <w:pPr>
              <w:cnfStyle w:val="000000000000"/>
            </w:pPr>
            <w:r w:rsidRPr="00082052">
              <w:t xml:space="preserve">A problem has made a critical application function unusable or unavailable but a workaround exists. </w:t>
            </w:r>
          </w:p>
          <w:p w:rsidR="00082052" w:rsidRPr="00082052" w:rsidRDefault="00082052" w:rsidP="00082052">
            <w:pPr>
              <w:cnfStyle w:val="000000000000"/>
            </w:pPr>
            <w:r w:rsidRPr="00082052">
              <w:t xml:space="preserve">or </w:t>
            </w:r>
          </w:p>
          <w:p w:rsidR="00082052" w:rsidRPr="00082052" w:rsidRDefault="00082052" w:rsidP="00082052">
            <w:pPr>
              <w:cnfStyle w:val="000000000000"/>
            </w:pPr>
            <w:r w:rsidRPr="00082052">
              <w:t xml:space="preserve">A problem has made an important application function unusable or unavailable and no workaround exists. </w:t>
            </w:r>
          </w:p>
        </w:tc>
      </w:tr>
      <w:tr w:rsidR="00082052" w:rsidRPr="00082052" w:rsidTr="00321387">
        <w:trPr>
          <w:cnfStyle w:val="000000100000"/>
          <w:cantSplit/>
          <w:trHeight w:val="732"/>
        </w:trPr>
        <w:tc>
          <w:tcPr>
            <w:cnfStyle w:val="001000000000"/>
            <w:tcW w:w="1727" w:type="dxa"/>
            <w:hideMark/>
          </w:tcPr>
          <w:p w:rsidR="00082052" w:rsidRPr="00082052" w:rsidRDefault="00082052" w:rsidP="005515A5">
            <w:pPr>
              <w:jc w:val="center"/>
            </w:pPr>
            <w:r w:rsidRPr="00082052">
              <w:t>3</w:t>
            </w:r>
          </w:p>
        </w:tc>
        <w:tc>
          <w:tcPr>
            <w:tcW w:w="8551" w:type="dxa"/>
            <w:hideMark/>
          </w:tcPr>
          <w:p w:rsidR="00082052" w:rsidRPr="00082052" w:rsidRDefault="00082052" w:rsidP="00082052">
            <w:pPr>
              <w:cnfStyle w:val="000000100000"/>
            </w:pPr>
            <w:r w:rsidRPr="00082052">
              <w:t xml:space="preserve">A problem has diminished critical or important application functionality or performance but the functionality still performs as specified in the user documentation. </w:t>
            </w:r>
          </w:p>
        </w:tc>
      </w:tr>
      <w:tr w:rsidR="00082052" w:rsidRPr="00082052" w:rsidTr="00321387">
        <w:trPr>
          <w:cantSplit/>
        </w:trPr>
        <w:tc>
          <w:tcPr>
            <w:cnfStyle w:val="001000000000"/>
            <w:tcW w:w="1727" w:type="dxa"/>
            <w:hideMark/>
          </w:tcPr>
          <w:p w:rsidR="00082052" w:rsidRPr="00082052" w:rsidRDefault="00082052" w:rsidP="005515A5">
            <w:pPr>
              <w:jc w:val="center"/>
            </w:pPr>
            <w:r w:rsidRPr="00082052">
              <w:t>4</w:t>
            </w:r>
          </w:p>
        </w:tc>
        <w:tc>
          <w:tcPr>
            <w:tcW w:w="8551" w:type="dxa"/>
            <w:hideMark/>
          </w:tcPr>
          <w:p w:rsidR="00082052" w:rsidRPr="00082052" w:rsidRDefault="00082052" w:rsidP="00082052">
            <w:pPr>
              <w:cnfStyle w:val="000000000000"/>
            </w:pPr>
            <w:r w:rsidRPr="00082052">
              <w:t xml:space="preserve">A problem has diminished supportive application functionality or performance. </w:t>
            </w:r>
          </w:p>
        </w:tc>
      </w:tr>
    </w:tbl>
    <w:p w:rsidR="00082052" w:rsidRPr="00082052" w:rsidRDefault="00082052" w:rsidP="005515A5">
      <w:pPr>
        <w:pStyle w:val="Heading2"/>
      </w:pPr>
      <w:bookmarkStart w:id="13" w:name="_Toc239731123"/>
      <w:r w:rsidRPr="00082052">
        <w:t>Application Function Type</w:t>
      </w:r>
      <w:bookmarkEnd w:id="13"/>
    </w:p>
    <w:p w:rsidR="00082052" w:rsidRPr="00082052" w:rsidRDefault="00082052" w:rsidP="00082052">
      <w:r w:rsidRPr="00082052">
        <w:t xml:space="preserve">The table below provides a brief definition of critical, important, and supportive application functions. See </w:t>
      </w:r>
      <w:hyperlink w:anchor="_Appendix_A" w:history="1">
        <w:r w:rsidRPr="005515A5">
          <w:rPr>
            <w:rStyle w:val="Hyperlink"/>
          </w:rPr>
          <w:t>Appendix A</w:t>
        </w:r>
      </w:hyperlink>
      <w:r w:rsidRPr="00082052">
        <w:t xml:space="preserve"> for a complete list of the application functions included in this agreement.</w:t>
      </w:r>
    </w:p>
    <w:tbl>
      <w:tblPr>
        <w:tblStyle w:val="SIMStyle"/>
        <w:tblW w:w="0" w:type="auto"/>
        <w:tblLayout w:type="fixed"/>
        <w:tblLook w:val="04A0"/>
      </w:tblPr>
      <w:tblGrid>
        <w:gridCol w:w="2880"/>
        <w:gridCol w:w="3798"/>
        <w:gridCol w:w="3600"/>
      </w:tblGrid>
      <w:tr w:rsidR="00082052" w:rsidRPr="00082052" w:rsidTr="00321387">
        <w:trPr>
          <w:cnfStyle w:val="100000000000"/>
          <w:cantSplit/>
        </w:trPr>
        <w:tc>
          <w:tcPr>
            <w:cnfStyle w:val="001000000000"/>
            <w:tcW w:w="2880" w:type="dxa"/>
            <w:hideMark/>
          </w:tcPr>
          <w:p w:rsidR="00082052" w:rsidRPr="00082052" w:rsidRDefault="00082052" w:rsidP="005515A5">
            <w:r w:rsidRPr="00082052">
              <w:t>Application Function Type</w:t>
            </w:r>
          </w:p>
        </w:tc>
        <w:tc>
          <w:tcPr>
            <w:tcW w:w="3798" w:type="dxa"/>
            <w:hideMark/>
          </w:tcPr>
          <w:p w:rsidR="00082052" w:rsidRPr="00082052" w:rsidRDefault="00082052" w:rsidP="005515A5">
            <w:pPr>
              <w:cnfStyle w:val="100000000000"/>
            </w:pPr>
            <w:r w:rsidRPr="00082052">
              <w:t>Description</w:t>
            </w:r>
          </w:p>
        </w:tc>
        <w:tc>
          <w:tcPr>
            <w:tcW w:w="3600" w:type="dxa"/>
            <w:hideMark/>
          </w:tcPr>
          <w:p w:rsidR="00082052" w:rsidRPr="00082052" w:rsidRDefault="00082052" w:rsidP="005515A5">
            <w:pPr>
              <w:cnfStyle w:val="100000000000"/>
            </w:pPr>
            <w:r w:rsidRPr="00082052">
              <w:t>Example</w:t>
            </w:r>
          </w:p>
        </w:tc>
      </w:tr>
      <w:tr w:rsidR="00082052" w:rsidRPr="00082052" w:rsidTr="00321387">
        <w:trPr>
          <w:cnfStyle w:val="000000100000"/>
          <w:cantSplit/>
          <w:trHeight w:val="150"/>
        </w:trPr>
        <w:tc>
          <w:tcPr>
            <w:cnfStyle w:val="001000000000"/>
            <w:tcW w:w="2880" w:type="dxa"/>
            <w:vAlign w:val="center"/>
            <w:hideMark/>
          </w:tcPr>
          <w:p w:rsidR="00082052" w:rsidRPr="00082052" w:rsidRDefault="00082052" w:rsidP="00867E31">
            <w:pPr>
              <w:jc w:val="center"/>
            </w:pPr>
            <w:r w:rsidRPr="00082052">
              <w:t>Critical</w:t>
            </w:r>
          </w:p>
        </w:tc>
        <w:tc>
          <w:tcPr>
            <w:tcW w:w="3798" w:type="dxa"/>
            <w:hideMark/>
          </w:tcPr>
          <w:p w:rsidR="00082052" w:rsidRPr="00082052" w:rsidRDefault="00082052" w:rsidP="00082052">
            <w:pPr>
              <w:cnfStyle w:val="000000100000"/>
            </w:pPr>
            <w:r w:rsidRPr="00082052">
              <w:t xml:space="preserve">These application functions are critical to ensuring business profitability or </w:t>
            </w:r>
            <w:r>
              <w:t>GNWT</w:t>
            </w:r>
            <w:r w:rsidRPr="00082052">
              <w:t xml:space="preserve"> reputation. Extended failure will impact profit or damage </w:t>
            </w:r>
            <w:r>
              <w:t>GNWT</w:t>
            </w:r>
            <w:r w:rsidRPr="00082052">
              <w:t xml:space="preserve"> reputation. </w:t>
            </w:r>
          </w:p>
        </w:tc>
        <w:tc>
          <w:tcPr>
            <w:tcW w:w="3600" w:type="dxa"/>
          </w:tcPr>
          <w:p w:rsidR="00082052" w:rsidRPr="00082052" w:rsidRDefault="00082052" w:rsidP="00082052">
            <w:pPr>
              <w:cnfStyle w:val="000000100000"/>
            </w:pPr>
            <w:r w:rsidRPr="00082052">
              <w:t>Oracle F</w:t>
            </w:r>
            <w:r>
              <w:t>inancials, Accounts Receivable</w:t>
            </w:r>
          </w:p>
          <w:p w:rsidR="00082052" w:rsidRPr="00082052" w:rsidRDefault="00082052" w:rsidP="00082052">
            <w:pPr>
              <w:cnfStyle w:val="000000100000"/>
            </w:pPr>
            <w:r w:rsidRPr="00082052">
              <w:t>Custom Application, Price index engine</w:t>
            </w:r>
          </w:p>
        </w:tc>
      </w:tr>
      <w:tr w:rsidR="00082052" w:rsidRPr="00082052" w:rsidTr="00321387">
        <w:trPr>
          <w:cantSplit/>
        </w:trPr>
        <w:tc>
          <w:tcPr>
            <w:cnfStyle w:val="001000000000"/>
            <w:tcW w:w="2880" w:type="dxa"/>
            <w:vAlign w:val="center"/>
            <w:hideMark/>
          </w:tcPr>
          <w:p w:rsidR="00082052" w:rsidRPr="00082052" w:rsidRDefault="00082052" w:rsidP="00867E31">
            <w:pPr>
              <w:jc w:val="center"/>
            </w:pPr>
            <w:r w:rsidRPr="00082052">
              <w:t>Important</w:t>
            </w:r>
          </w:p>
        </w:tc>
        <w:tc>
          <w:tcPr>
            <w:tcW w:w="3798" w:type="dxa"/>
            <w:hideMark/>
          </w:tcPr>
          <w:p w:rsidR="00082052" w:rsidRPr="00082052" w:rsidRDefault="00082052" w:rsidP="00082052">
            <w:pPr>
              <w:cnfStyle w:val="000000000000"/>
            </w:pPr>
            <w:r w:rsidRPr="00082052">
              <w:t xml:space="preserve">These application functions are important to business productivity, but are not critical to profitability or </w:t>
            </w:r>
            <w:r>
              <w:t>GNWT</w:t>
            </w:r>
            <w:r w:rsidRPr="00082052">
              <w:t xml:space="preserve"> reputation.</w:t>
            </w:r>
          </w:p>
        </w:tc>
        <w:tc>
          <w:tcPr>
            <w:tcW w:w="3600" w:type="dxa"/>
            <w:hideMark/>
          </w:tcPr>
          <w:p w:rsidR="00082052" w:rsidRPr="00082052" w:rsidRDefault="00082052" w:rsidP="00082052">
            <w:pPr>
              <w:cnfStyle w:val="000000000000"/>
            </w:pPr>
            <w:r>
              <w:t>&lt;</w:t>
            </w:r>
            <w:r w:rsidRPr="00082052">
              <w:t>Add functions as necessary…</w:t>
            </w:r>
            <w:r>
              <w:t>&gt;</w:t>
            </w:r>
          </w:p>
        </w:tc>
      </w:tr>
      <w:tr w:rsidR="00082052" w:rsidRPr="00082052" w:rsidTr="00321387">
        <w:trPr>
          <w:cnfStyle w:val="000000100000"/>
          <w:cantSplit/>
        </w:trPr>
        <w:tc>
          <w:tcPr>
            <w:cnfStyle w:val="001000000000"/>
            <w:tcW w:w="2880" w:type="dxa"/>
            <w:vAlign w:val="center"/>
            <w:hideMark/>
          </w:tcPr>
          <w:p w:rsidR="00082052" w:rsidRPr="00082052" w:rsidRDefault="00082052" w:rsidP="00867E31">
            <w:pPr>
              <w:jc w:val="center"/>
            </w:pPr>
            <w:r w:rsidRPr="00082052">
              <w:t>Supportive</w:t>
            </w:r>
          </w:p>
        </w:tc>
        <w:tc>
          <w:tcPr>
            <w:tcW w:w="3798" w:type="dxa"/>
            <w:hideMark/>
          </w:tcPr>
          <w:p w:rsidR="00082052" w:rsidRPr="00082052" w:rsidRDefault="00082052" w:rsidP="00082052">
            <w:pPr>
              <w:cnfStyle w:val="000000100000"/>
            </w:pPr>
            <w:r w:rsidRPr="00082052">
              <w:t>These applications support productivity, but are not essential to business effectiveness.</w:t>
            </w:r>
          </w:p>
        </w:tc>
        <w:tc>
          <w:tcPr>
            <w:tcW w:w="3600" w:type="dxa"/>
            <w:hideMark/>
          </w:tcPr>
          <w:p w:rsidR="00082052" w:rsidRPr="00082052" w:rsidRDefault="00082052" w:rsidP="00082052">
            <w:pPr>
              <w:cnfStyle w:val="000000100000"/>
            </w:pPr>
            <w:r>
              <w:t>&lt;</w:t>
            </w:r>
            <w:r w:rsidRPr="00082052">
              <w:t>Add functions as necessary…</w:t>
            </w:r>
            <w:r>
              <w:t>&gt;</w:t>
            </w:r>
          </w:p>
        </w:tc>
      </w:tr>
    </w:tbl>
    <w:p w:rsidR="00082052" w:rsidRDefault="00082052" w:rsidP="009E7EC5">
      <w:pPr>
        <w:pStyle w:val="Heading2"/>
      </w:pPr>
      <w:bookmarkStart w:id="14" w:name="_Toc239731124"/>
      <w:r>
        <w:t>Response and Resolution Times</w:t>
      </w:r>
      <w:bookmarkEnd w:id="14"/>
    </w:p>
    <w:p w:rsidR="00082052" w:rsidRDefault="00082052" w:rsidP="00082052">
      <w:r>
        <w:t xml:space="preserve">Severity codes are used in order to determine appropriate response and resolution times. Response and resolution times are measured from when the incident is opened by the help desk. If the problem is not resolved within the defined timeframe, continuous effort will be applied until the problem is resolved. </w:t>
      </w:r>
    </w:p>
    <w:tbl>
      <w:tblPr>
        <w:tblStyle w:val="SIMStyle"/>
        <w:tblW w:w="10098" w:type="dxa"/>
        <w:tblLayout w:type="fixed"/>
        <w:tblLook w:val="04A0"/>
      </w:tblPr>
      <w:tblGrid>
        <w:gridCol w:w="1189"/>
        <w:gridCol w:w="1799"/>
        <w:gridCol w:w="2069"/>
        <w:gridCol w:w="2069"/>
        <w:gridCol w:w="2972"/>
      </w:tblGrid>
      <w:tr w:rsidR="00082052" w:rsidRPr="005515A5" w:rsidTr="00321387">
        <w:trPr>
          <w:cnfStyle w:val="100000000000"/>
        </w:trPr>
        <w:tc>
          <w:tcPr>
            <w:cnfStyle w:val="001000000000"/>
            <w:tcW w:w="1189" w:type="dxa"/>
            <w:hideMark/>
          </w:tcPr>
          <w:p w:rsidR="00082052" w:rsidRPr="005515A5" w:rsidRDefault="00082052" w:rsidP="005515A5">
            <w:r w:rsidRPr="005515A5">
              <w:t>Severity Code</w:t>
            </w:r>
          </w:p>
        </w:tc>
        <w:tc>
          <w:tcPr>
            <w:tcW w:w="1799" w:type="dxa"/>
            <w:hideMark/>
          </w:tcPr>
          <w:p w:rsidR="00082052" w:rsidRPr="005515A5" w:rsidRDefault="00082052" w:rsidP="005515A5">
            <w:pPr>
              <w:cnfStyle w:val="100000000000"/>
            </w:pPr>
            <w:r w:rsidRPr="005515A5">
              <w:t>Initial</w:t>
            </w:r>
            <w:r w:rsidRPr="005515A5">
              <w:br/>
              <w:t>Response</w:t>
            </w:r>
          </w:p>
        </w:tc>
        <w:tc>
          <w:tcPr>
            <w:tcW w:w="2069" w:type="dxa"/>
            <w:hideMark/>
          </w:tcPr>
          <w:p w:rsidR="00082052" w:rsidRPr="005515A5" w:rsidRDefault="00082052" w:rsidP="005515A5">
            <w:pPr>
              <w:cnfStyle w:val="100000000000"/>
            </w:pPr>
            <w:r w:rsidRPr="005515A5">
              <w:t>Estimation Response</w:t>
            </w:r>
          </w:p>
        </w:tc>
        <w:tc>
          <w:tcPr>
            <w:tcW w:w="2069" w:type="dxa"/>
            <w:hideMark/>
          </w:tcPr>
          <w:p w:rsidR="00082052" w:rsidRPr="005515A5" w:rsidRDefault="00082052" w:rsidP="005515A5">
            <w:pPr>
              <w:cnfStyle w:val="100000000000"/>
            </w:pPr>
            <w:r w:rsidRPr="005515A5">
              <w:t>Subsequent Responses</w:t>
            </w:r>
          </w:p>
        </w:tc>
        <w:tc>
          <w:tcPr>
            <w:tcW w:w="2972" w:type="dxa"/>
            <w:hideMark/>
          </w:tcPr>
          <w:p w:rsidR="00082052" w:rsidRPr="005515A5" w:rsidRDefault="00082052" w:rsidP="005515A5">
            <w:pPr>
              <w:cnfStyle w:val="100000000000"/>
            </w:pPr>
            <w:r w:rsidRPr="005515A5">
              <w:t>Resolution</w:t>
            </w:r>
          </w:p>
        </w:tc>
      </w:tr>
      <w:tr w:rsidR="00082052" w:rsidRPr="005515A5" w:rsidTr="00321387">
        <w:trPr>
          <w:cnfStyle w:val="000000100000"/>
        </w:trPr>
        <w:tc>
          <w:tcPr>
            <w:cnfStyle w:val="001000000000"/>
            <w:tcW w:w="1189" w:type="dxa"/>
            <w:vAlign w:val="center"/>
            <w:hideMark/>
          </w:tcPr>
          <w:p w:rsidR="00082052" w:rsidRPr="005515A5" w:rsidRDefault="00082052" w:rsidP="00867E31">
            <w:pPr>
              <w:jc w:val="center"/>
            </w:pPr>
            <w:r w:rsidRPr="005515A5">
              <w:t>1</w:t>
            </w:r>
          </w:p>
        </w:tc>
        <w:tc>
          <w:tcPr>
            <w:tcW w:w="1799" w:type="dxa"/>
            <w:hideMark/>
          </w:tcPr>
          <w:p w:rsidR="00082052" w:rsidRPr="005515A5" w:rsidRDefault="00082052" w:rsidP="005515A5">
            <w:pPr>
              <w:cnfStyle w:val="000000100000"/>
            </w:pPr>
            <w:r w:rsidRPr="005515A5">
              <w:t xml:space="preserve">15 minutes </w:t>
            </w:r>
          </w:p>
        </w:tc>
        <w:tc>
          <w:tcPr>
            <w:tcW w:w="2069" w:type="dxa"/>
            <w:hideMark/>
          </w:tcPr>
          <w:p w:rsidR="00082052" w:rsidRPr="005515A5" w:rsidRDefault="00082052" w:rsidP="005515A5">
            <w:pPr>
              <w:cnfStyle w:val="000000100000"/>
            </w:pPr>
            <w:r w:rsidRPr="005515A5">
              <w:t>2 hours</w:t>
            </w:r>
          </w:p>
        </w:tc>
        <w:tc>
          <w:tcPr>
            <w:tcW w:w="2069" w:type="dxa"/>
            <w:hideMark/>
          </w:tcPr>
          <w:p w:rsidR="00082052" w:rsidRPr="005515A5" w:rsidRDefault="00082052" w:rsidP="005515A5">
            <w:pPr>
              <w:cnfStyle w:val="000000100000"/>
            </w:pPr>
            <w:r w:rsidRPr="005515A5">
              <w:t>Every 30 min.</w:t>
            </w:r>
          </w:p>
        </w:tc>
        <w:tc>
          <w:tcPr>
            <w:tcW w:w="2972" w:type="dxa"/>
            <w:hideMark/>
          </w:tcPr>
          <w:p w:rsidR="00082052" w:rsidRPr="005515A5" w:rsidRDefault="00082052" w:rsidP="005515A5">
            <w:pPr>
              <w:cnfStyle w:val="000000100000"/>
            </w:pPr>
            <w:r w:rsidRPr="005515A5">
              <w:t>4 hours</w:t>
            </w:r>
          </w:p>
        </w:tc>
      </w:tr>
      <w:tr w:rsidR="00082052" w:rsidRPr="005515A5" w:rsidTr="00321387">
        <w:tc>
          <w:tcPr>
            <w:cnfStyle w:val="001000000000"/>
            <w:tcW w:w="1189" w:type="dxa"/>
            <w:vAlign w:val="center"/>
            <w:hideMark/>
          </w:tcPr>
          <w:p w:rsidR="00082052" w:rsidRPr="005515A5" w:rsidRDefault="00082052" w:rsidP="00867E31">
            <w:pPr>
              <w:jc w:val="center"/>
            </w:pPr>
            <w:r w:rsidRPr="005515A5">
              <w:t>2</w:t>
            </w:r>
          </w:p>
        </w:tc>
        <w:tc>
          <w:tcPr>
            <w:tcW w:w="1799" w:type="dxa"/>
            <w:hideMark/>
          </w:tcPr>
          <w:p w:rsidR="00082052" w:rsidRPr="005515A5" w:rsidRDefault="00082052" w:rsidP="005515A5">
            <w:pPr>
              <w:cnfStyle w:val="000000000000"/>
            </w:pPr>
            <w:r w:rsidRPr="005515A5">
              <w:t xml:space="preserve">30 minutes </w:t>
            </w:r>
          </w:p>
        </w:tc>
        <w:tc>
          <w:tcPr>
            <w:tcW w:w="2069" w:type="dxa"/>
            <w:hideMark/>
          </w:tcPr>
          <w:p w:rsidR="00082052" w:rsidRPr="005515A5" w:rsidRDefault="00082052" w:rsidP="005515A5">
            <w:pPr>
              <w:cnfStyle w:val="000000000000"/>
            </w:pPr>
            <w:r w:rsidRPr="005515A5">
              <w:t>2 hours</w:t>
            </w:r>
          </w:p>
        </w:tc>
        <w:tc>
          <w:tcPr>
            <w:tcW w:w="2069" w:type="dxa"/>
            <w:hideMark/>
          </w:tcPr>
          <w:p w:rsidR="00082052" w:rsidRPr="005515A5" w:rsidRDefault="00082052" w:rsidP="005515A5">
            <w:pPr>
              <w:cnfStyle w:val="000000000000"/>
            </w:pPr>
            <w:r w:rsidRPr="005515A5">
              <w:t>Every 2 hours</w:t>
            </w:r>
          </w:p>
        </w:tc>
        <w:tc>
          <w:tcPr>
            <w:tcW w:w="2972" w:type="dxa"/>
            <w:hideMark/>
          </w:tcPr>
          <w:p w:rsidR="00082052" w:rsidRPr="005515A5" w:rsidRDefault="00082052" w:rsidP="005515A5">
            <w:pPr>
              <w:cnfStyle w:val="000000000000"/>
            </w:pPr>
            <w:r w:rsidRPr="005515A5">
              <w:t>8 hours</w:t>
            </w:r>
          </w:p>
        </w:tc>
      </w:tr>
      <w:tr w:rsidR="00082052" w:rsidRPr="005515A5" w:rsidTr="00321387">
        <w:trPr>
          <w:cnfStyle w:val="000000100000"/>
        </w:trPr>
        <w:tc>
          <w:tcPr>
            <w:cnfStyle w:val="001000000000"/>
            <w:tcW w:w="1189" w:type="dxa"/>
            <w:vAlign w:val="center"/>
            <w:hideMark/>
          </w:tcPr>
          <w:p w:rsidR="00082052" w:rsidRPr="005515A5" w:rsidRDefault="00082052" w:rsidP="00867E31">
            <w:pPr>
              <w:jc w:val="center"/>
            </w:pPr>
            <w:r w:rsidRPr="005515A5">
              <w:t>3</w:t>
            </w:r>
          </w:p>
        </w:tc>
        <w:tc>
          <w:tcPr>
            <w:tcW w:w="1799" w:type="dxa"/>
            <w:hideMark/>
          </w:tcPr>
          <w:p w:rsidR="00082052" w:rsidRPr="005515A5" w:rsidRDefault="00082052" w:rsidP="005515A5">
            <w:pPr>
              <w:cnfStyle w:val="000000100000"/>
            </w:pPr>
            <w:r w:rsidRPr="005515A5">
              <w:t>1 hour</w:t>
            </w:r>
          </w:p>
        </w:tc>
        <w:tc>
          <w:tcPr>
            <w:tcW w:w="2069" w:type="dxa"/>
            <w:hideMark/>
          </w:tcPr>
          <w:p w:rsidR="00082052" w:rsidRPr="005515A5" w:rsidRDefault="00082052" w:rsidP="005515A5">
            <w:pPr>
              <w:cnfStyle w:val="000000100000"/>
            </w:pPr>
            <w:r w:rsidRPr="005515A5">
              <w:t>8 hours</w:t>
            </w:r>
          </w:p>
        </w:tc>
        <w:tc>
          <w:tcPr>
            <w:tcW w:w="2069" w:type="dxa"/>
            <w:hideMark/>
          </w:tcPr>
          <w:p w:rsidR="00082052" w:rsidRPr="005515A5" w:rsidRDefault="00082052" w:rsidP="005515A5">
            <w:pPr>
              <w:cnfStyle w:val="000000100000"/>
            </w:pPr>
            <w:r w:rsidRPr="005515A5">
              <w:t>Every 4 hours</w:t>
            </w:r>
          </w:p>
        </w:tc>
        <w:tc>
          <w:tcPr>
            <w:tcW w:w="2972" w:type="dxa"/>
            <w:hideMark/>
          </w:tcPr>
          <w:p w:rsidR="00082052" w:rsidRPr="005515A5" w:rsidRDefault="00082052" w:rsidP="005515A5">
            <w:pPr>
              <w:cnfStyle w:val="000000100000"/>
            </w:pPr>
            <w:r w:rsidRPr="005515A5">
              <w:t>4 calendar days</w:t>
            </w:r>
          </w:p>
        </w:tc>
      </w:tr>
      <w:tr w:rsidR="00082052" w:rsidRPr="005515A5" w:rsidTr="00321387">
        <w:trPr>
          <w:trHeight w:val="408"/>
        </w:trPr>
        <w:tc>
          <w:tcPr>
            <w:cnfStyle w:val="001000000000"/>
            <w:tcW w:w="1189" w:type="dxa"/>
            <w:vAlign w:val="center"/>
            <w:hideMark/>
          </w:tcPr>
          <w:p w:rsidR="00082052" w:rsidRPr="005515A5" w:rsidRDefault="00082052" w:rsidP="00867E31">
            <w:pPr>
              <w:jc w:val="center"/>
            </w:pPr>
            <w:r w:rsidRPr="005515A5">
              <w:t>4</w:t>
            </w:r>
          </w:p>
        </w:tc>
        <w:tc>
          <w:tcPr>
            <w:tcW w:w="1799" w:type="dxa"/>
            <w:hideMark/>
          </w:tcPr>
          <w:p w:rsidR="00082052" w:rsidRPr="005515A5" w:rsidRDefault="00082052" w:rsidP="005515A5">
            <w:pPr>
              <w:cnfStyle w:val="000000000000"/>
            </w:pPr>
            <w:r w:rsidRPr="005515A5">
              <w:t>1 hour</w:t>
            </w:r>
          </w:p>
        </w:tc>
        <w:tc>
          <w:tcPr>
            <w:tcW w:w="2069" w:type="dxa"/>
            <w:hideMark/>
          </w:tcPr>
          <w:p w:rsidR="00082052" w:rsidRPr="005515A5" w:rsidRDefault="00082052" w:rsidP="005515A5">
            <w:pPr>
              <w:cnfStyle w:val="000000000000"/>
            </w:pPr>
            <w:r w:rsidRPr="005515A5">
              <w:t>Next business day</w:t>
            </w:r>
          </w:p>
        </w:tc>
        <w:tc>
          <w:tcPr>
            <w:tcW w:w="2069" w:type="dxa"/>
            <w:hideMark/>
          </w:tcPr>
          <w:p w:rsidR="00082052" w:rsidRPr="005515A5" w:rsidRDefault="00082052" w:rsidP="005515A5">
            <w:pPr>
              <w:cnfStyle w:val="000000000000"/>
            </w:pPr>
            <w:r w:rsidRPr="005515A5">
              <w:t>Weekly</w:t>
            </w:r>
          </w:p>
        </w:tc>
        <w:tc>
          <w:tcPr>
            <w:tcW w:w="2972" w:type="dxa"/>
            <w:hideMark/>
          </w:tcPr>
          <w:p w:rsidR="00082052" w:rsidRPr="005515A5" w:rsidRDefault="00082052" w:rsidP="005515A5">
            <w:pPr>
              <w:cnfStyle w:val="000000000000"/>
            </w:pPr>
            <w:r w:rsidRPr="005515A5">
              <w:t>20 calendar days</w:t>
            </w:r>
          </w:p>
        </w:tc>
      </w:tr>
    </w:tbl>
    <w:p w:rsidR="00082052" w:rsidRPr="005515A5" w:rsidRDefault="00082052" w:rsidP="00321387">
      <w:pPr>
        <w:pStyle w:val="ListParagraph"/>
        <w:numPr>
          <w:ilvl w:val="0"/>
          <w:numId w:val="30"/>
        </w:numPr>
        <w:spacing w:before="240"/>
      </w:pPr>
      <w:r w:rsidRPr="00321387">
        <w:rPr>
          <w:b/>
        </w:rPr>
        <w:t>Initial Response</w:t>
      </w:r>
      <w:r>
        <w:t xml:space="preserve"> is when a ticket is opened and acknowledged by help desk staff</w:t>
      </w:r>
      <w:r w:rsidR="00321387">
        <w:t>.</w:t>
      </w:r>
    </w:p>
    <w:p w:rsidR="00082052" w:rsidRDefault="00082052" w:rsidP="00321387">
      <w:pPr>
        <w:pStyle w:val="ListParagraph"/>
        <w:numPr>
          <w:ilvl w:val="0"/>
          <w:numId w:val="30"/>
        </w:numPr>
      </w:pPr>
      <w:r w:rsidRPr="00321387">
        <w:rPr>
          <w:b/>
        </w:rPr>
        <w:t xml:space="preserve">Estimation Response </w:t>
      </w:r>
      <w:r>
        <w:t xml:space="preserve">is when the user that logged the ticket is informed of an estimated resolution time. </w:t>
      </w:r>
    </w:p>
    <w:p w:rsidR="00082052" w:rsidRDefault="00082052" w:rsidP="00321387">
      <w:pPr>
        <w:pStyle w:val="ListParagraph"/>
        <w:numPr>
          <w:ilvl w:val="0"/>
          <w:numId w:val="30"/>
        </w:numPr>
      </w:pPr>
      <w:r w:rsidRPr="00321387">
        <w:rPr>
          <w:b/>
        </w:rPr>
        <w:lastRenderedPageBreak/>
        <w:t>Subsequent Responses</w:t>
      </w:r>
      <w:r>
        <w:t xml:space="preserve"> is the frequency with which the user that logged the ticket is updated on the resolution status. </w:t>
      </w:r>
    </w:p>
    <w:p w:rsidR="00082052" w:rsidRDefault="00082052" w:rsidP="00321387">
      <w:pPr>
        <w:pStyle w:val="ListParagraph"/>
        <w:numPr>
          <w:ilvl w:val="0"/>
          <w:numId w:val="30"/>
        </w:numPr>
      </w:pPr>
      <w:r w:rsidRPr="00321387">
        <w:rPr>
          <w:b/>
        </w:rPr>
        <w:t xml:space="preserve">Resolution </w:t>
      </w:r>
      <w:r>
        <w:t xml:space="preserve">is the point at which the problem is resolved and the application function is returned to a usable and available state. </w:t>
      </w:r>
    </w:p>
    <w:p w:rsidR="00082052" w:rsidRDefault="00082052" w:rsidP="00082052">
      <w:pPr>
        <w:pStyle w:val="Heading2"/>
      </w:pPr>
      <w:bookmarkStart w:id="15" w:name="_Toc239731125"/>
      <w:r>
        <w:t>Response and Resolution Service Levels</w:t>
      </w:r>
      <w:bookmarkEnd w:id="15"/>
    </w:p>
    <w:tbl>
      <w:tblPr>
        <w:tblStyle w:val="SIMStyle"/>
        <w:tblW w:w="10095" w:type="dxa"/>
        <w:tblLayout w:type="fixed"/>
        <w:tblLook w:val="04A0"/>
      </w:tblPr>
      <w:tblGrid>
        <w:gridCol w:w="2897"/>
        <w:gridCol w:w="3869"/>
        <w:gridCol w:w="1530"/>
        <w:gridCol w:w="1799"/>
      </w:tblGrid>
      <w:tr w:rsidR="00082052" w:rsidRPr="005515A5" w:rsidTr="00321387">
        <w:trPr>
          <w:cnfStyle w:val="100000000000"/>
          <w:cantSplit/>
        </w:trPr>
        <w:tc>
          <w:tcPr>
            <w:cnfStyle w:val="001000000000"/>
            <w:tcW w:w="2898" w:type="dxa"/>
            <w:hideMark/>
          </w:tcPr>
          <w:p w:rsidR="00082052" w:rsidRPr="005515A5" w:rsidRDefault="00082052" w:rsidP="005515A5">
            <w:r w:rsidRPr="005515A5">
              <w:t>Type</w:t>
            </w:r>
          </w:p>
        </w:tc>
        <w:tc>
          <w:tcPr>
            <w:tcW w:w="3870" w:type="dxa"/>
            <w:hideMark/>
          </w:tcPr>
          <w:p w:rsidR="00082052" w:rsidRPr="005515A5" w:rsidRDefault="00082052" w:rsidP="005515A5">
            <w:pPr>
              <w:cnfStyle w:val="100000000000"/>
            </w:pPr>
            <w:r w:rsidRPr="005515A5">
              <w:t>Measurement</w:t>
            </w:r>
          </w:p>
        </w:tc>
        <w:tc>
          <w:tcPr>
            <w:tcW w:w="1530" w:type="dxa"/>
            <w:hideMark/>
          </w:tcPr>
          <w:p w:rsidR="00082052" w:rsidRPr="005515A5" w:rsidRDefault="00082052" w:rsidP="005515A5">
            <w:pPr>
              <w:cnfStyle w:val="100000000000"/>
            </w:pPr>
            <w:r w:rsidRPr="005515A5">
              <w:t>Reward</w:t>
            </w:r>
          </w:p>
        </w:tc>
        <w:tc>
          <w:tcPr>
            <w:tcW w:w="1800" w:type="dxa"/>
            <w:hideMark/>
          </w:tcPr>
          <w:p w:rsidR="00082052" w:rsidRPr="005515A5" w:rsidRDefault="00082052" w:rsidP="005515A5">
            <w:pPr>
              <w:cnfStyle w:val="100000000000"/>
            </w:pPr>
            <w:r w:rsidRPr="005515A5">
              <w:t>Penalty</w:t>
            </w:r>
          </w:p>
        </w:tc>
      </w:tr>
      <w:tr w:rsidR="00082052" w:rsidRPr="005515A5" w:rsidTr="00321387">
        <w:trPr>
          <w:cnfStyle w:val="000000100000"/>
          <w:cantSplit/>
          <w:trHeight w:val="417"/>
        </w:trPr>
        <w:tc>
          <w:tcPr>
            <w:cnfStyle w:val="001000000000"/>
            <w:tcW w:w="2898" w:type="dxa"/>
            <w:vMerge w:val="restart"/>
            <w:vAlign w:val="center"/>
            <w:hideMark/>
          </w:tcPr>
          <w:p w:rsidR="00082052" w:rsidRPr="005515A5" w:rsidRDefault="00082052" w:rsidP="005515A5">
            <w:pPr>
              <w:jc w:val="center"/>
            </w:pPr>
            <w:r w:rsidRPr="005515A5">
              <w:t>Severity 1 Resolution</w:t>
            </w:r>
          </w:p>
        </w:tc>
        <w:tc>
          <w:tcPr>
            <w:tcW w:w="3870" w:type="dxa"/>
            <w:hideMark/>
          </w:tcPr>
          <w:p w:rsidR="00082052" w:rsidRPr="005515A5" w:rsidRDefault="00082052" w:rsidP="005515A5">
            <w:pPr>
              <w:cnfStyle w:val="000000100000"/>
            </w:pPr>
            <w:r w:rsidRPr="005515A5">
              <w:t>All Severity 1 problems are resolved in less than 2 hours.</w:t>
            </w:r>
          </w:p>
        </w:tc>
        <w:tc>
          <w:tcPr>
            <w:tcW w:w="1530" w:type="dxa"/>
            <w:hideMark/>
          </w:tcPr>
          <w:p w:rsidR="00082052" w:rsidRPr="005515A5" w:rsidRDefault="00082052" w:rsidP="005515A5">
            <w:pPr>
              <w:cnfStyle w:val="000000100000"/>
            </w:pPr>
            <w:r w:rsidRPr="005515A5">
              <w:t xml:space="preserve">10% of monthly fees </w:t>
            </w:r>
          </w:p>
        </w:tc>
        <w:tc>
          <w:tcPr>
            <w:tcW w:w="1800" w:type="dxa"/>
            <w:hideMark/>
          </w:tcPr>
          <w:p w:rsidR="00082052" w:rsidRPr="005515A5" w:rsidRDefault="00082052" w:rsidP="005515A5">
            <w:pPr>
              <w:cnfStyle w:val="000000100000"/>
            </w:pPr>
            <w:r w:rsidRPr="005515A5">
              <w:t>NA</w:t>
            </w:r>
          </w:p>
        </w:tc>
      </w:tr>
      <w:tr w:rsidR="00082052" w:rsidRPr="005515A5" w:rsidTr="00321387">
        <w:trPr>
          <w:cantSplit/>
        </w:trPr>
        <w:tc>
          <w:tcPr>
            <w:cnfStyle w:val="001000000000"/>
            <w:tcW w:w="2898" w:type="dxa"/>
            <w:vMerge/>
            <w:vAlign w:val="center"/>
            <w:hideMark/>
          </w:tcPr>
          <w:p w:rsidR="00082052" w:rsidRPr="005515A5" w:rsidRDefault="00082052" w:rsidP="005515A5">
            <w:pPr>
              <w:jc w:val="center"/>
            </w:pPr>
          </w:p>
        </w:tc>
        <w:tc>
          <w:tcPr>
            <w:tcW w:w="3870" w:type="dxa"/>
            <w:hideMark/>
          </w:tcPr>
          <w:p w:rsidR="00082052" w:rsidRPr="005515A5" w:rsidRDefault="00082052" w:rsidP="005515A5">
            <w:pPr>
              <w:cnfStyle w:val="000000000000"/>
            </w:pPr>
            <w:r w:rsidRPr="005515A5">
              <w:t>One or more Severity 1 problems are resolved in over 4 hours.</w:t>
            </w:r>
          </w:p>
        </w:tc>
        <w:tc>
          <w:tcPr>
            <w:tcW w:w="1530" w:type="dxa"/>
            <w:hideMark/>
          </w:tcPr>
          <w:p w:rsidR="00082052" w:rsidRPr="005515A5" w:rsidRDefault="00082052" w:rsidP="005515A5">
            <w:pPr>
              <w:cnfStyle w:val="000000000000"/>
            </w:pPr>
            <w:r w:rsidRPr="005515A5">
              <w:t>NA</w:t>
            </w:r>
          </w:p>
        </w:tc>
        <w:tc>
          <w:tcPr>
            <w:tcW w:w="1800" w:type="dxa"/>
            <w:hideMark/>
          </w:tcPr>
          <w:p w:rsidR="00082052" w:rsidRPr="005515A5" w:rsidRDefault="00082052" w:rsidP="005515A5">
            <w:pPr>
              <w:cnfStyle w:val="000000000000"/>
            </w:pPr>
            <w:r w:rsidRPr="005515A5">
              <w:t>10% of monthly fees</w:t>
            </w:r>
          </w:p>
        </w:tc>
      </w:tr>
      <w:tr w:rsidR="00082052" w:rsidRPr="005515A5" w:rsidTr="00321387">
        <w:trPr>
          <w:cnfStyle w:val="000000100000"/>
          <w:cantSplit/>
        </w:trPr>
        <w:tc>
          <w:tcPr>
            <w:cnfStyle w:val="001000000000"/>
            <w:tcW w:w="2898" w:type="dxa"/>
            <w:vAlign w:val="center"/>
            <w:hideMark/>
          </w:tcPr>
          <w:p w:rsidR="00082052" w:rsidRPr="005515A5" w:rsidRDefault="00082052" w:rsidP="005515A5">
            <w:pPr>
              <w:jc w:val="center"/>
            </w:pPr>
            <w:r w:rsidRPr="005515A5">
              <w:t>Severity 2 Resolution</w:t>
            </w:r>
          </w:p>
        </w:tc>
        <w:tc>
          <w:tcPr>
            <w:tcW w:w="3870" w:type="dxa"/>
            <w:hideMark/>
          </w:tcPr>
          <w:p w:rsidR="00082052" w:rsidRPr="005515A5" w:rsidRDefault="00082052" w:rsidP="005515A5">
            <w:pPr>
              <w:cnfStyle w:val="000000100000"/>
            </w:pPr>
            <w:r w:rsidRPr="005515A5">
              <w:t>Less than 95% of Severity 2 problems are resolved in 8 hours.</w:t>
            </w:r>
          </w:p>
        </w:tc>
        <w:tc>
          <w:tcPr>
            <w:tcW w:w="1530" w:type="dxa"/>
            <w:hideMark/>
          </w:tcPr>
          <w:p w:rsidR="00082052" w:rsidRPr="005515A5" w:rsidRDefault="00082052" w:rsidP="005515A5">
            <w:pPr>
              <w:cnfStyle w:val="000000100000"/>
            </w:pPr>
            <w:r w:rsidRPr="005515A5">
              <w:t>NA</w:t>
            </w:r>
          </w:p>
        </w:tc>
        <w:tc>
          <w:tcPr>
            <w:tcW w:w="1800" w:type="dxa"/>
            <w:hideMark/>
          </w:tcPr>
          <w:p w:rsidR="00082052" w:rsidRPr="005515A5" w:rsidRDefault="00082052" w:rsidP="005515A5">
            <w:pPr>
              <w:cnfStyle w:val="000000100000"/>
            </w:pPr>
            <w:r w:rsidRPr="005515A5">
              <w:t>10% of monthly fees</w:t>
            </w:r>
          </w:p>
        </w:tc>
      </w:tr>
      <w:tr w:rsidR="00082052" w:rsidRPr="005515A5" w:rsidTr="00321387">
        <w:trPr>
          <w:cantSplit/>
        </w:trPr>
        <w:tc>
          <w:tcPr>
            <w:cnfStyle w:val="001000000000"/>
            <w:tcW w:w="2898" w:type="dxa"/>
            <w:vAlign w:val="center"/>
            <w:hideMark/>
          </w:tcPr>
          <w:p w:rsidR="00082052" w:rsidRPr="005515A5" w:rsidRDefault="00082052" w:rsidP="005515A5">
            <w:pPr>
              <w:jc w:val="center"/>
            </w:pPr>
            <w:r w:rsidRPr="005515A5">
              <w:t>Severity 3 Resolution</w:t>
            </w:r>
          </w:p>
        </w:tc>
        <w:tc>
          <w:tcPr>
            <w:tcW w:w="3870" w:type="dxa"/>
            <w:hideMark/>
          </w:tcPr>
          <w:p w:rsidR="00082052" w:rsidRPr="005515A5" w:rsidRDefault="00082052" w:rsidP="005515A5">
            <w:pPr>
              <w:cnfStyle w:val="000000000000"/>
            </w:pPr>
            <w:r w:rsidRPr="005515A5">
              <w:t>Less than 95% of Severity 3 problems are resolved in 4 calendar days.</w:t>
            </w:r>
          </w:p>
        </w:tc>
        <w:tc>
          <w:tcPr>
            <w:tcW w:w="1530" w:type="dxa"/>
            <w:hideMark/>
          </w:tcPr>
          <w:p w:rsidR="00082052" w:rsidRPr="005515A5" w:rsidRDefault="00082052" w:rsidP="005515A5">
            <w:pPr>
              <w:cnfStyle w:val="000000000000"/>
            </w:pPr>
            <w:r w:rsidRPr="005515A5">
              <w:t>NA</w:t>
            </w:r>
          </w:p>
        </w:tc>
        <w:tc>
          <w:tcPr>
            <w:tcW w:w="1800" w:type="dxa"/>
            <w:hideMark/>
          </w:tcPr>
          <w:p w:rsidR="00082052" w:rsidRPr="005515A5" w:rsidRDefault="00082052" w:rsidP="005515A5">
            <w:pPr>
              <w:cnfStyle w:val="000000000000"/>
            </w:pPr>
            <w:r w:rsidRPr="005515A5">
              <w:t>5% of monthly fees</w:t>
            </w:r>
          </w:p>
        </w:tc>
      </w:tr>
      <w:tr w:rsidR="00082052" w:rsidRPr="005515A5" w:rsidTr="00321387">
        <w:trPr>
          <w:cnfStyle w:val="000000100000"/>
          <w:cantSplit/>
        </w:trPr>
        <w:tc>
          <w:tcPr>
            <w:cnfStyle w:val="001000000000"/>
            <w:tcW w:w="2898" w:type="dxa"/>
            <w:vAlign w:val="center"/>
            <w:hideMark/>
          </w:tcPr>
          <w:p w:rsidR="00082052" w:rsidRPr="005515A5" w:rsidRDefault="00082052" w:rsidP="005515A5">
            <w:pPr>
              <w:jc w:val="center"/>
            </w:pPr>
            <w:r w:rsidRPr="005515A5">
              <w:t>Severity 4 Resolution</w:t>
            </w:r>
          </w:p>
        </w:tc>
        <w:tc>
          <w:tcPr>
            <w:tcW w:w="3870" w:type="dxa"/>
            <w:hideMark/>
          </w:tcPr>
          <w:p w:rsidR="00082052" w:rsidRPr="005515A5" w:rsidRDefault="00082052" w:rsidP="005515A5">
            <w:pPr>
              <w:cnfStyle w:val="000000100000"/>
            </w:pPr>
            <w:r w:rsidRPr="005515A5">
              <w:t>Less than 95% of Severity 4 problems are resolved in 20 calendar days.</w:t>
            </w:r>
          </w:p>
        </w:tc>
        <w:tc>
          <w:tcPr>
            <w:tcW w:w="1530" w:type="dxa"/>
            <w:hideMark/>
          </w:tcPr>
          <w:p w:rsidR="00082052" w:rsidRPr="005515A5" w:rsidRDefault="00082052" w:rsidP="005515A5">
            <w:pPr>
              <w:cnfStyle w:val="000000100000"/>
            </w:pPr>
            <w:r w:rsidRPr="005515A5">
              <w:t>NA</w:t>
            </w:r>
          </w:p>
        </w:tc>
        <w:tc>
          <w:tcPr>
            <w:tcW w:w="1800" w:type="dxa"/>
            <w:hideMark/>
          </w:tcPr>
          <w:p w:rsidR="00082052" w:rsidRPr="005515A5" w:rsidRDefault="00082052" w:rsidP="005515A5">
            <w:pPr>
              <w:cnfStyle w:val="000000100000"/>
            </w:pPr>
            <w:r w:rsidRPr="005515A5">
              <w:t>5% of monthly fees</w:t>
            </w:r>
          </w:p>
        </w:tc>
      </w:tr>
      <w:tr w:rsidR="00082052" w:rsidRPr="005515A5" w:rsidTr="00321387">
        <w:trPr>
          <w:cantSplit/>
        </w:trPr>
        <w:tc>
          <w:tcPr>
            <w:cnfStyle w:val="001000000000"/>
            <w:tcW w:w="2898" w:type="dxa"/>
            <w:vAlign w:val="center"/>
            <w:hideMark/>
          </w:tcPr>
          <w:p w:rsidR="00082052" w:rsidRPr="005515A5" w:rsidRDefault="00082052" w:rsidP="005515A5">
            <w:pPr>
              <w:jc w:val="center"/>
            </w:pPr>
            <w:r w:rsidRPr="005515A5">
              <w:t>Response/Estimate</w:t>
            </w:r>
          </w:p>
        </w:tc>
        <w:tc>
          <w:tcPr>
            <w:tcW w:w="3870" w:type="dxa"/>
            <w:hideMark/>
          </w:tcPr>
          <w:p w:rsidR="00082052" w:rsidRPr="005515A5" w:rsidRDefault="00082052" w:rsidP="005515A5">
            <w:pPr>
              <w:cnfStyle w:val="000000000000"/>
            </w:pPr>
            <w:r w:rsidRPr="005515A5">
              <w:t xml:space="preserve">Less than 95% of Initial Response, Estimation Response, and Subsequent Response times are met. </w:t>
            </w:r>
          </w:p>
        </w:tc>
        <w:tc>
          <w:tcPr>
            <w:tcW w:w="1530" w:type="dxa"/>
            <w:hideMark/>
          </w:tcPr>
          <w:p w:rsidR="00082052" w:rsidRPr="005515A5" w:rsidRDefault="00082052" w:rsidP="005515A5">
            <w:pPr>
              <w:cnfStyle w:val="000000000000"/>
            </w:pPr>
            <w:r w:rsidRPr="005515A5">
              <w:t>NA</w:t>
            </w:r>
          </w:p>
        </w:tc>
        <w:tc>
          <w:tcPr>
            <w:tcW w:w="1800" w:type="dxa"/>
            <w:hideMark/>
          </w:tcPr>
          <w:p w:rsidR="00082052" w:rsidRPr="005515A5" w:rsidRDefault="00082052" w:rsidP="005515A5">
            <w:pPr>
              <w:cnfStyle w:val="000000000000"/>
            </w:pPr>
            <w:r w:rsidRPr="005515A5">
              <w:t>5% of monthly fees</w:t>
            </w:r>
          </w:p>
        </w:tc>
      </w:tr>
      <w:tr w:rsidR="00082052" w:rsidRPr="005515A5" w:rsidTr="00321387">
        <w:trPr>
          <w:cnfStyle w:val="000000100000"/>
          <w:cantSplit/>
        </w:trPr>
        <w:tc>
          <w:tcPr>
            <w:cnfStyle w:val="001000000000"/>
            <w:tcW w:w="2898" w:type="dxa"/>
            <w:vMerge w:val="restart"/>
            <w:vAlign w:val="center"/>
            <w:hideMark/>
          </w:tcPr>
          <w:p w:rsidR="00082052" w:rsidRPr="005515A5" w:rsidRDefault="00082052" w:rsidP="005515A5">
            <w:pPr>
              <w:jc w:val="center"/>
            </w:pPr>
            <w:r w:rsidRPr="005515A5">
              <w:t>End user satisfaction</w:t>
            </w:r>
          </w:p>
        </w:tc>
        <w:tc>
          <w:tcPr>
            <w:tcW w:w="3870" w:type="dxa"/>
            <w:hideMark/>
          </w:tcPr>
          <w:p w:rsidR="00082052" w:rsidRPr="005515A5" w:rsidRDefault="00082052" w:rsidP="005515A5">
            <w:pPr>
              <w:cnfStyle w:val="000000100000"/>
            </w:pPr>
            <w:r w:rsidRPr="005515A5">
              <w:t xml:space="preserve">More than 95% of completed scores on problem resolution satisfaction survey have a rating of satisfied or very satisfied. </w:t>
            </w:r>
          </w:p>
        </w:tc>
        <w:tc>
          <w:tcPr>
            <w:tcW w:w="1530" w:type="dxa"/>
            <w:hideMark/>
          </w:tcPr>
          <w:p w:rsidR="00082052" w:rsidRPr="005515A5" w:rsidRDefault="00082052" w:rsidP="005515A5">
            <w:pPr>
              <w:cnfStyle w:val="000000100000"/>
            </w:pPr>
            <w:r w:rsidRPr="005515A5">
              <w:t>5% of monthly fees</w:t>
            </w:r>
          </w:p>
        </w:tc>
        <w:tc>
          <w:tcPr>
            <w:tcW w:w="1800" w:type="dxa"/>
          </w:tcPr>
          <w:p w:rsidR="00082052" w:rsidRPr="005515A5" w:rsidRDefault="00082052" w:rsidP="005515A5">
            <w:pPr>
              <w:cnfStyle w:val="000000100000"/>
            </w:pPr>
          </w:p>
          <w:p w:rsidR="00082052" w:rsidRPr="005515A5" w:rsidRDefault="00082052" w:rsidP="005515A5">
            <w:pPr>
              <w:cnfStyle w:val="000000100000"/>
            </w:pPr>
            <w:r w:rsidRPr="005515A5">
              <w:t>NA</w:t>
            </w:r>
          </w:p>
        </w:tc>
      </w:tr>
      <w:tr w:rsidR="00082052" w:rsidRPr="005515A5" w:rsidTr="00321387">
        <w:trPr>
          <w:cantSplit/>
        </w:trPr>
        <w:tc>
          <w:tcPr>
            <w:cnfStyle w:val="001000000000"/>
            <w:tcW w:w="2898" w:type="dxa"/>
            <w:vMerge/>
            <w:vAlign w:val="center"/>
            <w:hideMark/>
          </w:tcPr>
          <w:p w:rsidR="00082052" w:rsidRPr="005515A5" w:rsidRDefault="00082052" w:rsidP="005515A5">
            <w:pPr>
              <w:jc w:val="center"/>
            </w:pPr>
          </w:p>
        </w:tc>
        <w:tc>
          <w:tcPr>
            <w:tcW w:w="3870" w:type="dxa"/>
            <w:hideMark/>
          </w:tcPr>
          <w:p w:rsidR="00082052" w:rsidRPr="005515A5" w:rsidRDefault="00082052" w:rsidP="005515A5">
            <w:pPr>
              <w:cnfStyle w:val="000000000000"/>
            </w:pPr>
            <w:r w:rsidRPr="005515A5">
              <w:t xml:space="preserve">Less than 80% of completed scores on problem resolution satisfaction survey have a rating of satisfied or very satisfied. </w:t>
            </w:r>
          </w:p>
        </w:tc>
        <w:tc>
          <w:tcPr>
            <w:tcW w:w="1530" w:type="dxa"/>
            <w:hideMark/>
          </w:tcPr>
          <w:p w:rsidR="00082052" w:rsidRPr="005515A5" w:rsidRDefault="00082052" w:rsidP="005515A5">
            <w:pPr>
              <w:cnfStyle w:val="000000000000"/>
            </w:pPr>
            <w:r w:rsidRPr="005515A5">
              <w:t>NA</w:t>
            </w:r>
          </w:p>
        </w:tc>
        <w:tc>
          <w:tcPr>
            <w:tcW w:w="1800" w:type="dxa"/>
            <w:hideMark/>
          </w:tcPr>
          <w:p w:rsidR="00082052" w:rsidRPr="005515A5" w:rsidRDefault="00082052" w:rsidP="005515A5">
            <w:pPr>
              <w:cnfStyle w:val="000000000000"/>
            </w:pPr>
            <w:r w:rsidRPr="005515A5">
              <w:t>10% of monthly fees</w:t>
            </w:r>
          </w:p>
        </w:tc>
      </w:tr>
      <w:tr w:rsidR="00082052" w:rsidRPr="005515A5" w:rsidTr="00321387">
        <w:trPr>
          <w:cnfStyle w:val="000000100000"/>
          <w:cantSplit/>
        </w:trPr>
        <w:tc>
          <w:tcPr>
            <w:cnfStyle w:val="001000000000"/>
            <w:tcW w:w="2898" w:type="dxa"/>
            <w:vAlign w:val="center"/>
            <w:hideMark/>
          </w:tcPr>
          <w:p w:rsidR="00082052" w:rsidRPr="005515A5" w:rsidRDefault="00082052" w:rsidP="005515A5">
            <w:pPr>
              <w:jc w:val="center"/>
            </w:pPr>
            <w:r w:rsidRPr="005515A5">
              <w:t>Maximum Problem Backlog</w:t>
            </w:r>
          </w:p>
        </w:tc>
        <w:tc>
          <w:tcPr>
            <w:tcW w:w="3870" w:type="dxa"/>
            <w:hideMark/>
          </w:tcPr>
          <w:p w:rsidR="00082052" w:rsidRPr="005515A5" w:rsidRDefault="00082052" w:rsidP="005515A5">
            <w:pPr>
              <w:cnfStyle w:val="000000100000"/>
            </w:pPr>
            <w:r w:rsidRPr="005515A5">
              <w:t>There are always less than &lt;maximum&gt; unresolved problems.</w:t>
            </w:r>
          </w:p>
        </w:tc>
        <w:tc>
          <w:tcPr>
            <w:tcW w:w="1530" w:type="dxa"/>
            <w:hideMark/>
          </w:tcPr>
          <w:p w:rsidR="00082052" w:rsidRPr="005515A5" w:rsidRDefault="00082052" w:rsidP="005515A5">
            <w:pPr>
              <w:cnfStyle w:val="000000100000"/>
            </w:pPr>
            <w:r w:rsidRPr="005515A5">
              <w:t>5% of monthly fees</w:t>
            </w:r>
          </w:p>
        </w:tc>
        <w:tc>
          <w:tcPr>
            <w:tcW w:w="1800" w:type="dxa"/>
            <w:hideMark/>
          </w:tcPr>
          <w:p w:rsidR="00082052" w:rsidRPr="005515A5" w:rsidRDefault="00082052" w:rsidP="005515A5">
            <w:pPr>
              <w:cnfStyle w:val="000000100000"/>
            </w:pPr>
            <w:r w:rsidRPr="005515A5">
              <w:t>NA</w:t>
            </w:r>
          </w:p>
        </w:tc>
      </w:tr>
      <w:tr w:rsidR="00082052" w:rsidRPr="005515A5" w:rsidTr="00321387">
        <w:trPr>
          <w:cantSplit/>
        </w:trPr>
        <w:tc>
          <w:tcPr>
            <w:cnfStyle w:val="001000000000"/>
            <w:tcW w:w="2898" w:type="dxa"/>
            <w:vAlign w:val="center"/>
            <w:hideMark/>
          </w:tcPr>
          <w:p w:rsidR="00082052" w:rsidRPr="005515A5" w:rsidRDefault="00082052" w:rsidP="005515A5">
            <w:pPr>
              <w:jc w:val="center"/>
            </w:pPr>
            <w:r w:rsidRPr="005515A5">
              <w:t>Maximum Problem Aging</w:t>
            </w:r>
          </w:p>
        </w:tc>
        <w:tc>
          <w:tcPr>
            <w:tcW w:w="3870" w:type="dxa"/>
            <w:hideMark/>
          </w:tcPr>
          <w:p w:rsidR="00082052" w:rsidRPr="005515A5" w:rsidRDefault="00082052" w:rsidP="005515A5">
            <w:pPr>
              <w:cnfStyle w:val="000000000000"/>
            </w:pPr>
            <w:r w:rsidRPr="005515A5">
              <w:t>No problem is older than 60 days.</w:t>
            </w:r>
          </w:p>
        </w:tc>
        <w:tc>
          <w:tcPr>
            <w:tcW w:w="1530" w:type="dxa"/>
            <w:hideMark/>
          </w:tcPr>
          <w:p w:rsidR="00082052" w:rsidRPr="005515A5" w:rsidRDefault="00082052" w:rsidP="005515A5">
            <w:pPr>
              <w:cnfStyle w:val="000000000000"/>
            </w:pPr>
            <w:r w:rsidRPr="005515A5">
              <w:t>5% of monthly fees</w:t>
            </w:r>
          </w:p>
        </w:tc>
        <w:tc>
          <w:tcPr>
            <w:tcW w:w="1800" w:type="dxa"/>
            <w:hideMark/>
          </w:tcPr>
          <w:p w:rsidR="00082052" w:rsidRPr="005515A5" w:rsidRDefault="00082052" w:rsidP="005515A5">
            <w:pPr>
              <w:cnfStyle w:val="000000000000"/>
            </w:pPr>
            <w:r w:rsidRPr="005515A5">
              <w:t>NA</w:t>
            </w:r>
          </w:p>
        </w:tc>
      </w:tr>
    </w:tbl>
    <w:p w:rsidR="00082052" w:rsidRDefault="00082052" w:rsidP="008055C9">
      <w:pPr>
        <w:pStyle w:val="ListParagraph"/>
        <w:numPr>
          <w:ilvl w:val="0"/>
          <w:numId w:val="31"/>
        </w:numPr>
        <w:spacing w:before="60" w:after="60"/>
      </w:pPr>
      <w:r w:rsidRPr="008055C9">
        <w:rPr>
          <w:b/>
        </w:rPr>
        <w:t xml:space="preserve">End user satisfaction </w:t>
      </w:r>
      <w:r>
        <w:t xml:space="preserve">is the rating provided by end users after the problem they logged is resolved. </w:t>
      </w:r>
    </w:p>
    <w:p w:rsidR="00082052" w:rsidRDefault="00082052" w:rsidP="008055C9">
      <w:pPr>
        <w:pStyle w:val="ListParagraph"/>
        <w:numPr>
          <w:ilvl w:val="0"/>
          <w:numId w:val="31"/>
        </w:numPr>
        <w:spacing w:before="60" w:after="60"/>
      </w:pPr>
      <w:r w:rsidRPr="008055C9">
        <w:rPr>
          <w:b/>
        </w:rPr>
        <w:t xml:space="preserve">Problem backlog </w:t>
      </w:r>
      <w:r>
        <w:t>is the maximum number of unresolved problems.</w:t>
      </w:r>
    </w:p>
    <w:p w:rsidR="00082052" w:rsidRDefault="00082052" w:rsidP="008055C9">
      <w:pPr>
        <w:pStyle w:val="ListParagraph"/>
        <w:numPr>
          <w:ilvl w:val="0"/>
          <w:numId w:val="31"/>
        </w:numPr>
        <w:spacing w:before="60" w:after="60"/>
      </w:pPr>
      <w:r w:rsidRPr="008055C9">
        <w:rPr>
          <w:b/>
        </w:rPr>
        <w:t xml:space="preserve">Problem aging </w:t>
      </w:r>
      <w:r>
        <w:t xml:space="preserve">tracks unresolved problems </w:t>
      </w:r>
      <w:proofErr w:type="gramStart"/>
      <w:r>
        <w:t>that are</w:t>
      </w:r>
      <w:proofErr w:type="gramEnd"/>
      <w:r>
        <w:t xml:space="preserve"> older than 60 days. </w:t>
      </w:r>
    </w:p>
    <w:p w:rsidR="00082052" w:rsidRDefault="00082052" w:rsidP="00082052">
      <w:pPr>
        <w:pStyle w:val="Heading2"/>
      </w:pPr>
      <w:bookmarkStart w:id="16" w:name="_Toc239731126"/>
      <w:r>
        <w:t>Application Availability</w:t>
      </w:r>
      <w:bookmarkEnd w:id="16"/>
    </w:p>
    <w:p w:rsidR="00082052" w:rsidRDefault="00082052" w:rsidP="00082052">
      <w:r>
        <w:t>Availability is defined as the ability of an end user to access and execute any of the included application functions from a functioning workstation and live network connection. For an application to be available, all of its supporting systems must be operational.</w:t>
      </w:r>
    </w:p>
    <w:tbl>
      <w:tblPr>
        <w:tblStyle w:val="SIMStyle"/>
        <w:tblW w:w="10080" w:type="dxa"/>
        <w:tblLayout w:type="fixed"/>
        <w:tblLook w:val="04A0"/>
      </w:tblPr>
      <w:tblGrid>
        <w:gridCol w:w="1548"/>
        <w:gridCol w:w="2790"/>
        <w:gridCol w:w="3402"/>
        <w:gridCol w:w="2340"/>
      </w:tblGrid>
      <w:tr w:rsidR="00082052" w:rsidTr="005515A5">
        <w:trPr>
          <w:cnfStyle w:val="100000000000"/>
        </w:trPr>
        <w:tc>
          <w:tcPr>
            <w:cnfStyle w:val="001000000000"/>
            <w:tcW w:w="1548" w:type="dxa"/>
            <w:hideMark/>
          </w:tcPr>
          <w:p w:rsidR="00082052" w:rsidRPr="005515A5" w:rsidRDefault="00082052" w:rsidP="005515A5">
            <w:r w:rsidRPr="005515A5">
              <w:t>Application Level</w:t>
            </w:r>
          </w:p>
        </w:tc>
        <w:tc>
          <w:tcPr>
            <w:tcW w:w="2790" w:type="dxa"/>
          </w:tcPr>
          <w:p w:rsidR="00082052" w:rsidRPr="005515A5" w:rsidRDefault="00082052" w:rsidP="005515A5">
            <w:pPr>
              <w:cnfStyle w:val="100000000000"/>
            </w:pPr>
            <w:r w:rsidRPr="005515A5">
              <w:t>Business Hour Availability</w:t>
            </w:r>
          </w:p>
        </w:tc>
        <w:tc>
          <w:tcPr>
            <w:tcW w:w="3402" w:type="dxa"/>
          </w:tcPr>
          <w:p w:rsidR="00082052" w:rsidRPr="005515A5" w:rsidRDefault="00082052" w:rsidP="005515A5">
            <w:pPr>
              <w:cnfStyle w:val="100000000000"/>
            </w:pPr>
            <w:r w:rsidRPr="005515A5">
              <w:t>Off-Hour Availability</w:t>
            </w:r>
          </w:p>
        </w:tc>
        <w:tc>
          <w:tcPr>
            <w:tcW w:w="2340" w:type="dxa"/>
          </w:tcPr>
          <w:p w:rsidR="00082052" w:rsidRPr="005515A5" w:rsidRDefault="00082052" w:rsidP="005515A5">
            <w:pPr>
              <w:cnfStyle w:val="100000000000"/>
            </w:pPr>
            <w:r w:rsidRPr="005515A5">
              <w:t>Scheduled Down-Time</w:t>
            </w:r>
          </w:p>
        </w:tc>
      </w:tr>
      <w:tr w:rsidR="005515A5" w:rsidTr="00867E31">
        <w:trPr>
          <w:cnfStyle w:val="000000100000"/>
        </w:trPr>
        <w:tc>
          <w:tcPr>
            <w:cnfStyle w:val="001000000000"/>
            <w:tcW w:w="1548" w:type="dxa"/>
            <w:vAlign w:val="center"/>
          </w:tcPr>
          <w:p w:rsidR="005515A5" w:rsidRPr="00D141B9" w:rsidRDefault="005515A5" w:rsidP="00867E31">
            <w:pPr>
              <w:jc w:val="center"/>
              <w:rPr>
                <w:i/>
              </w:rPr>
            </w:pPr>
            <w:r w:rsidRPr="00D141B9">
              <w:rPr>
                <w:i/>
              </w:rPr>
              <w:t>Definition</w:t>
            </w:r>
          </w:p>
        </w:tc>
        <w:tc>
          <w:tcPr>
            <w:tcW w:w="2790" w:type="dxa"/>
          </w:tcPr>
          <w:p w:rsidR="005515A5" w:rsidRPr="00D141B9" w:rsidRDefault="005515A5" w:rsidP="005515A5">
            <w:pPr>
              <w:cnfStyle w:val="000000100000"/>
              <w:rPr>
                <w:i/>
              </w:rPr>
            </w:pPr>
            <w:r w:rsidRPr="00D141B9">
              <w:rPr>
                <w:i/>
              </w:rPr>
              <w:t>Monday - Friday 8:30am-</w:t>
            </w:r>
            <w:r w:rsidRPr="00D141B9">
              <w:rPr>
                <w:i/>
              </w:rPr>
              <w:lastRenderedPageBreak/>
              <w:t>5:30pm MST</w:t>
            </w:r>
          </w:p>
        </w:tc>
        <w:tc>
          <w:tcPr>
            <w:tcW w:w="3402" w:type="dxa"/>
          </w:tcPr>
          <w:p w:rsidR="005515A5" w:rsidRPr="00D141B9" w:rsidRDefault="005515A5" w:rsidP="005515A5">
            <w:pPr>
              <w:cnfStyle w:val="000000100000"/>
              <w:rPr>
                <w:i/>
              </w:rPr>
            </w:pPr>
            <w:r w:rsidRPr="00D141B9">
              <w:rPr>
                <w:i/>
              </w:rPr>
              <w:lastRenderedPageBreak/>
              <w:t xml:space="preserve">Monday – Friday 5:31pm-8:29am </w:t>
            </w:r>
            <w:r w:rsidRPr="00D141B9">
              <w:rPr>
                <w:i/>
              </w:rPr>
              <w:lastRenderedPageBreak/>
              <w:t>MST AND Saturday – Sunday 8am – 8am MST</w:t>
            </w:r>
          </w:p>
        </w:tc>
        <w:tc>
          <w:tcPr>
            <w:tcW w:w="2340" w:type="dxa"/>
          </w:tcPr>
          <w:p w:rsidR="005515A5" w:rsidRPr="00D141B9" w:rsidRDefault="005515A5" w:rsidP="005515A5">
            <w:pPr>
              <w:cnfStyle w:val="000000100000"/>
              <w:rPr>
                <w:i/>
              </w:rPr>
            </w:pPr>
          </w:p>
        </w:tc>
      </w:tr>
      <w:tr w:rsidR="00082052" w:rsidTr="00867E31">
        <w:tc>
          <w:tcPr>
            <w:cnfStyle w:val="001000000000"/>
            <w:tcW w:w="1548" w:type="dxa"/>
            <w:vAlign w:val="center"/>
            <w:hideMark/>
          </w:tcPr>
          <w:p w:rsidR="00082052" w:rsidRPr="005515A5" w:rsidRDefault="00082052" w:rsidP="00867E31">
            <w:pPr>
              <w:jc w:val="center"/>
            </w:pPr>
            <w:r w:rsidRPr="005515A5">
              <w:lastRenderedPageBreak/>
              <w:t>Critical</w:t>
            </w:r>
          </w:p>
        </w:tc>
        <w:tc>
          <w:tcPr>
            <w:tcW w:w="2790" w:type="dxa"/>
          </w:tcPr>
          <w:p w:rsidR="00082052" w:rsidRPr="005515A5" w:rsidRDefault="00082052" w:rsidP="005515A5">
            <w:pPr>
              <w:cnfStyle w:val="000000000000"/>
            </w:pPr>
            <w:r w:rsidRPr="005515A5">
              <w:t xml:space="preserve">99.5% </w:t>
            </w:r>
          </w:p>
          <w:p w:rsidR="00082052" w:rsidRPr="005515A5" w:rsidRDefault="00082052" w:rsidP="005515A5">
            <w:pPr>
              <w:cnfStyle w:val="000000000000"/>
            </w:pPr>
          </w:p>
        </w:tc>
        <w:tc>
          <w:tcPr>
            <w:tcW w:w="3402" w:type="dxa"/>
            <w:hideMark/>
          </w:tcPr>
          <w:p w:rsidR="00082052" w:rsidRPr="005515A5" w:rsidRDefault="00082052" w:rsidP="005515A5">
            <w:pPr>
              <w:cnfStyle w:val="000000000000"/>
            </w:pPr>
            <w:r w:rsidRPr="005515A5">
              <w:t>99.5%</w:t>
            </w:r>
          </w:p>
        </w:tc>
        <w:tc>
          <w:tcPr>
            <w:tcW w:w="2340" w:type="dxa"/>
            <w:hideMark/>
          </w:tcPr>
          <w:p w:rsidR="00082052" w:rsidRPr="005515A5" w:rsidRDefault="00082052" w:rsidP="005515A5">
            <w:pPr>
              <w:cnfStyle w:val="000000000000"/>
            </w:pPr>
            <w:r w:rsidRPr="005515A5">
              <w:t xml:space="preserve">Sunday 12:01am – 8am </w:t>
            </w:r>
            <w:r w:rsidR="005515A5">
              <w:t>MST</w:t>
            </w:r>
          </w:p>
        </w:tc>
      </w:tr>
      <w:tr w:rsidR="00082052" w:rsidTr="00867E31">
        <w:trPr>
          <w:cnfStyle w:val="000000100000"/>
        </w:trPr>
        <w:tc>
          <w:tcPr>
            <w:cnfStyle w:val="001000000000"/>
            <w:tcW w:w="1548" w:type="dxa"/>
            <w:vAlign w:val="center"/>
            <w:hideMark/>
          </w:tcPr>
          <w:p w:rsidR="00082052" w:rsidRPr="005515A5" w:rsidRDefault="00082052" w:rsidP="00867E31">
            <w:pPr>
              <w:jc w:val="center"/>
            </w:pPr>
            <w:r w:rsidRPr="005515A5">
              <w:t>Important</w:t>
            </w:r>
          </w:p>
        </w:tc>
        <w:tc>
          <w:tcPr>
            <w:tcW w:w="2790" w:type="dxa"/>
          </w:tcPr>
          <w:p w:rsidR="00082052" w:rsidRPr="005515A5" w:rsidRDefault="00082052" w:rsidP="005515A5">
            <w:pPr>
              <w:cnfStyle w:val="000000100000"/>
            </w:pPr>
            <w:r w:rsidRPr="005515A5">
              <w:t xml:space="preserve">99% </w:t>
            </w:r>
          </w:p>
          <w:p w:rsidR="00082052" w:rsidRPr="005515A5" w:rsidRDefault="00082052" w:rsidP="005515A5">
            <w:pPr>
              <w:cnfStyle w:val="000000100000"/>
            </w:pPr>
          </w:p>
        </w:tc>
        <w:tc>
          <w:tcPr>
            <w:tcW w:w="3402" w:type="dxa"/>
            <w:hideMark/>
          </w:tcPr>
          <w:p w:rsidR="00082052" w:rsidRPr="005515A5" w:rsidRDefault="00082052" w:rsidP="005515A5">
            <w:pPr>
              <w:cnfStyle w:val="000000100000"/>
            </w:pPr>
            <w:r w:rsidRPr="005515A5">
              <w:t>98%</w:t>
            </w:r>
          </w:p>
        </w:tc>
        <w:tc>
          <w:tcPr>
            <w:tcW w:w="2340" w:type="dxa"/>
            <w:hideMark/>
          </w:tcPr>
          <w:p w:rsidR="00082052" w:rsidRPr="005515A5" w:rsidRDefault="00082052" w:rsidP="005515A5">
            <w:pPr>
              <w:cnfStyle w:val="000000100000"/>
            </w:pPr>
            <w:r w:rsidRPr="005515A5">
              <w:t xml:space="preserve">Sunday 12:01am – 8am </w:t>
            </w:r>
            <w:r w:rsidR="005515A5">
              <w:t>MST</w:t>
            </w:r>
          </w:p>
        </w:tc>
      </w:tr>
      <w:tr w:rsidR="00082052" w:rsidTr="00867E31">
        <w:tc>
          <w:tcPr>
            <w:cnfStyle w:val="001000000000"/>
            <w:tcW w:w="1548" w:type="dxa"/>
            <w:vAlign w:val="center"/>
            <w:hideMark/>
          </w:tcPr>
          <w:p w:rsidR="00082052" w:rsidRPr="005515A5" w:rsidRDefault="00082052" w:rsidP="00867E31">
            <w:pPr>
              <w:jc w:val="center"/>
            </w:pPr>
            <w:r w:rsidRPr="005515A5">
              <w:t>Supportive</w:t>
            </w:r>
          </w:p>
        </w:tc>
        <w:tc>
          <w:tcPr>
            <w:tcW w:w="2790" w:type="dxa"/>
          </w:tcPr>
          <w:p w:rsidR="00082052" w:rsidRPr="005515A5" w:rsidRDefault="00082052" w:rsidP="005515A5">
            <w:pPr>
              <w:cnfStyle w:val="000000000000"/>
            </w:pPr>
            <w:r w:rsidRPr="005515A5">
              <w:t xml:space="preserve">98% </w:t>
            </w:r>
          </w:p>
          <w:p w:rsidR="00082052" w:rsidRPr="005515A5" w:rsidRDefault="00082052" w:rsidP="005515A5">
            <w:pPr>
              <w:cnfStyle w:val="000000000000"/>
            </w:pPr>
          </w:p>
        </w:tc>
        <w:tc>
          <w:tcPr>
            <w:tcW w:w="3402" w:type="dxa"/>
            <w:hideMark/>
          </w:tcPr>
          <w:p w:rsidR="00082052" w:rsidRPr="005515A5" w:rsidRDefault="00082052" w:rsidP="005515A5">
            <w:pPr>
              <w:cnfStyle w:val="000000000000"/>
            </w:pPr>
            <w:r w:rsidRPr="005515A5">
              <w:t>98%</w:t>
            </w:r>
          </w:p>
        </w:tc>
        <w:tc>
          <w:tcPr>
            <w:tcW w:w="2340" w:type="dxa"/>
            <w:hideMark/>
          </w:tcPr>
          <w:p w:rsidR="00082052" w:rsidRPr="005515A5" w:rsidRDefault="00082052" w:rsidP="005515A5">
            <w:pPr>
              <w:cnfStyle w:val="000000000000"/>
            </w:pPr>
            <w:r w:rsidRPr="005515A5">
              <w:t xml:space="preserve">Sunday 12:01am – 8am </w:t>
            </w:r>
            <w:r w:rsidR="005515A5">
              <w:t>MST</w:t>
            </w:r>
          </w:p>
        </w:tc>
      </w:tr>
    </w:tbl>
    <w:p w:rsidR="00082052" w:rsidRPr="008055C9" w:rsidRDefault="00082052" w:rsidP="008055C9">
      <w:pPr>
        <w:pStyle w:val="ListParagraph"/>
        <w:numPr>
          <w:ilvl w:val="0"/>
          <w:numId w:val="32"/>
        </w:numPr>
        <w:rPr>
          <w:lang w:val="en-US"/>
        </w:rPr>
      </w:pPr>
      <w:r>
        <w:t xml:space="preserve">Any additional outages must be scheduled and approved by </w:t>
      </w:r>
      <w:r w:rsidR="00321387">
        <w:t xml:space="preserve">the </w:t>
      </w:r>
      <w:r w:rsidRPr="005515A5">
        <w:t>GNWT</w:t>
      </w:r>
      <w:r>
        <w:t xml:space="preserve"> at least two weeks in advance, unless there is an emergency.</w:t>
      </w:r>
    </w:p>
    <w:p w:rsidR="00082052" w:rsidRDefault="00082052" w:rsidP="002A67C4">
      <w:pPr>
        <w:pStyle w:val="Heading2"/>
      </w:pPr>
      <w:bookmarkStart w:id="17" w:name="_Toc239731127"/>
      <w:r w:rsidRPr="002A67C4">
        <w:t>Application</w:t>
      </w:r>
      <w:r>
        <w:t xml:space="preserve"> Availability Service Levels</w:t>
      </w:r>
      <w:bookmarkEnd w:id="17"/>
    </w:p>
    <w:tbl>
      <w:tblPr>
        <w:tblStyle w:val="SIMStyle"/>
        <w:tblW w:w="10185" w:type="dxa"/>
        <w:tblLayout w:type="fixed"/>
        <w:tblLook w:val="04A0"/>
      </w:tblPr>
      <w:tblGrid>
        <w:gridCol w:w="2537"/>
        <w:gridCol w:w="4139"/>
        <w:gridCol w:w="2159"/>
        <w:gridCol w:w="1350"/>
      </w:tblGrid>
      <w:tr w:rsidR="00082052" w:rsidRPr="005515A5" w:rsidTr="00D141B9">
        <w:trPr>
          <w:cnfStyle w:val="100000000000"/>
        </w:trPr>
        <w:tc>
          <w:tcPr>
            <w:cnfStyle w:val="001000000000"/>
            <w:tcW w:w="2537" w:type="dxa"/>
            <w:hideMark/>
          </w:tcPr>
          <w:p w:rsidR="00082052" w:rsidRPr="005515A5" w:rsidRDefault="00082052" w:rsidP="005515A5">
            <w:r w:rsidRPr="005515A5">
              <w:t>Type</w:t>
            </w:r>
          </w:p>
        </w:tc>
        <w:tc>
          <w:tcPr>
            <w:tcW w:w="4139" w:type="dxa"/>
            <w:hideMark/>
          </w:tcPr>
          <w:p w:rsidR="00082052" w:rsidRPr="005515A5" w:rsidRDefault="00082052" w:rsidP="005515A5">
            <w:pPr>
              <w:cnfStyle w:val="100000000000"/>
            </w:pPr>
            <w:r w:rsidRPr="005515A5">
              <w:t>Measurement</w:t>
            </w:r>
          </w:p>
        </w:tc>
        <w:tc>
          <w:tcPr>
            <w:tcW w:w="2159" w:type="dxa"/>
            <w:hideMark/>
          </w:tcPr>
          <w:p w:rsidR="00082052" w:rsidRPr="005515A5" w:rsidRDefault="00082052" w:rsidP="005515A5">
            <w:pPr>
              <w:cnfStyle w:val="100000000000"/>
            </w:pPr>
            <w:r w:rsidRPr="005515A5">
              <w:t>Reward</w:t>
            </w:r>
          </w:p>
        </w:tc>
        <w:tc>
          <w:tcPr>
            <w:tcW w:w="1350" w:type="dxa"/>
            <w:hideMark/>
          </w:tcPr>
          <w:p w:rsidR="00082052" w:rsidRPr="005515A5" w:rsidRDefault="00082052" w:rsidP="005515A5">
            <w:pPr>
              <w:cnfStyle w:val="100000000000"/>
            </w:pPr>
            <w:r w:rsidRPr="005515A5">
              <w:t>Penalty</w:t>
            </w:r>
          </w:p>
        </w:tc>
      </w:tr>
      <w:tr w:rsidR="00082052" w:rsidRPr="005515A5" w:rsidTr="00D141B9">
        <w:trPr>
          <w:cnfStyle w:val="000000100000"/>
          <w:trHeight w:val="315"/>
        </w:trPr>
        <w:tc>
          <w:tcPr>
            <w:cnfStyle w:val="001000000000"/>
            <w:tcW w:w="2537" w:type="dxa"/>
            <w:vMerge w:val="restart"/>
            <w:vAlign w:val="center"/>
            <w:hideMark/>
          </w:tcPr>
          <w:p w:rsidR="00082052" w:rsidRPr="005515A5" w:rsidRDefault="00082052" w:rsidP="00867E31">
            <w:pPr>
              <w:jc w:val="center"/>
            </w:pPr>
            <w:r w:rsidRPr="005515A5">
              <w:t>Critical Application Availability</w:t>
            </w:r>
          </w:p>
        </w:tc>
        <w:tc>
          <w:tcPr>
            <w:tcW w:w="4139" w:type="dxa"/>
            <w:hideMark/>
          </w:tcPr>
          <w:p w:rsidR="00082052" w:rsidRPr="005515A5" w:rsidRDefault="00082052" w:rsidP="005515A5">
            <w:pPr>
              <w:cnfStyle w:val="000000100000"/>
            </w:pPr>
            <w:r w:rsidRPr="005515A5">
              <w:t>Availability exceeds 99.5% every day in a 1 month period.</w:t>
            </w:r>
          </w:p>
        </w:tc>
        <w:tc>
          <w:tcPr>
            <w:tcW w:w="2159" w:type="dxa"/>
            <w:hideMark/>
          </w:tcPr>
          <w:p w:rsidR="00082052" w:rsidRPr="005515A5" w:rsidRDefault="00082052" w:rsidP="005515A5">
            <w:pPr>
              <w:cnfStyle w:val="000000100000"/>
            </w:pPr>
            <w:r w:rsidRPr="005515A5">
              <w:t>10% of monthly fees</w:t>
            </w:r>
          </w:p>
        </w:tc>
        <w:tc>
          <w:tcPr>
            <w:tcW w:w="1350" w:type="dxa"/>
            <w:hideMark/>
          </w:tcPr>
          <w:p w:rsidR="00082052" w:rsidRPr="005515A5" w:rsidRDefault="00082052" w:rsidP="005515A5">
            <w:pPr>
              <w:cnfStyle w:val="000000100000"/>
            </w:pPr>
            <w:r w:rsidRPr="005515A5">
              <w:t>NA</w:t>
            </w:r>
          </w:p>
        </w:tc>
      </w:tr>
      <w:tr w:rsidR="00082052" w:rsidRPr="005515A5" w:rsidTr="00D141B9">
        <w:trPr>
          <w:trHeight w:val="255"/>
        </w:trPr>
        <w:tc>
          <w:tcPr>
            <w:cnfStyle w:val="001000000000"/>
            <w:tcW w:w="2537" w:type="dxa"/>
            <w:vMerge/>
            <w:vAlign w:val="center"/>
            <w:hideMark/>
          </w:tcPr>
          <w:p w:rsidR="00082052" w:rsidRPr="005515A5" w:rsidRDefault="00082052" w:rsidP="00867E31">
            <w:pPr>
              <w:jc w:val="center"/>
            </w:pPr>
          </w:p>
        </w:tc>
        <w:tc>
          <w:tcPr>
            <w:tcW w:w="4139" w:type="dxa"/>
            <w:hideMark/>
          </w:tcPr>
          <w:p w:rsidR="00082052" w:rsidRPr="005515A5" w:rsidRDefault="00082052" w:rsidP="005515A5">
            <w:pPr>
              <w:cnfStyle w:val="000000000000"/>
            </w:pPr>
            <w:r w:rsidRPr="005515A5">
              <w:t>Availability falls below 99.5% for more than 2 days of the month during regular business hours.</w:t>
            </w:r>
          </w:p>
        </w:tc>
        <w:tc>
          <w:tcPr>
            <w:tcW w:w="2159" w:type="dxa"/>
            <w:hideMark/>
          </w:tcPr>
          <w:p w:rsidR="00082052" w:rsidRPr="005515A5" w:rsidRDefault="00082052" w:rsidP="005515A5">
            <w:pPr>
              <w:cnfStyle w:val="000000000000"/>
            </w:pPr>
            <w:r w:rsidRPr="005515A5">
              <w:t>NA</w:t>
            </w:r>
          </w:p>
        </w:tc>
        <w:tc>
          <w:tcPr>
            <w:tcW w:w="1350" w:type="dxa"/>
            <w:hideMark/>
          </w:tcPr>
          <w:p w:rsidR="00082052" w:rsidRPr="005515A5" w:rsidRDefault="00082052" w:rsidP="005515A5">
            <w:pPr>
              <w:cnfStyle w:val="000000000000"/>
            </w:pPr>
            <w:r w:rsidRPr="005515A5">
              <w:t>10% of monthly fees</w:t>
            </w:r>
          </w:p>
        </w:tc>
      </w:tr>
      <w:tr w:rsidR="00082052" w:rsidRPr="005515A5" w:rsidTr="00D141B9">
        <w:trPr>
          <w:cnfStyle w:val="000000100000"/>
        </w:trPr>
        <w:tc>
          <w:tcPr>
            <w:cnfStyle w:val="001000000000"/>
            <w:tcW w:w="2537" w:type="dxa"/>
            <w:vAlign w:val="center"/>
            <w:hideMark/>
          </w:tcPr>
          <w:p w:rsidR="00082052" w:rsidRPr="005515A5" w:rsidRDefault="00082052" w:rsidP="00867E31">
            <w:pPr>
              <w:jc w:val="center"/>
            </w:pPr>
            <w:r w:rsidRPr="005515A5">
              <w:t>Important Application Availability</w:t>
            </w:r>
          </w:p>
        </w:tc>
        <w:tc>
          <w:tcPr>
            <w:tcW w:w="4139" w:type="dxa"/>
            <w:hideMark/>
          </w:tcPr>
          <w:p w:rsidR="00082052" w:rsidRPr="005515A5" w:rsidRDefault="00082052" w:rsidP="005515A5">
            <w:pPr>
              <w:cnfStyle w:val="000000100000"/>
            </w:pPr>
            <w:r w:rsidRPr="005515A5">
              <w:t xml:space="preserve">Availability falls below 99% for more than 2 days of the month during regular business hours. </w:t>
            </w:r>
          </w:p>
        </w:tc>
        <w:tc>
          <w:tcPr>
            <w:tcW w:w="2159" w:type="dxa"/>
            <w:hideMark/>
          </w:tcPr>
          <w:p w:rsidR="00082052" w:rsidRPr="005515A5" w:rsidRDefault="00082052" w:rsidP="005515A5">
            <w:pPr>
              <w:cnfStyle w:val="000000100000"/>
            </w:pPr>
            <w:r w:rsidRPr="005515A5">
              <w:t>NA</w:t>
            </w:r>
          </w:p>
        </w:tc>
        <w:tc>
          <w:tcPr>
            <w:tcW w:w="1350" w:type="dxa"/>
            <w:hideMark/>
          </w:tcPr>
          <w:p w:rsidR="00082052" w:rsidRPr="005515A5" w:rsidRDefault="00082052" w:rsidP="005515A5">
            <w:pPr>
              <w:cnfStyle w:val="000000100000"/>
            </w:pPr>
            <w:r w:rsidRPr="005515A5">
              <w:t>10% of monthly fees</w:t>
            </w:r>
          </w:p>
        </w:tc>
      </w:tr>
      <w:tr w:rsidR="00082052" w:rsidRPr="005515A5" w:rsidTr="00D141B9">
        <w:tc>
          <w:tcPr>
            <w:cnfStyle w:val="001000000000"/>
            <w:tcW w:w="2537" w:type="dxa"/>
            <w:vAlign w:val="center"/>
            <w:hideMark/>
          </w:tcPr>
          <w:p w:rsidR="00082052" w:rsidRPr="005515A5" w:rsidRDefault="00082052" w:rsidP="00867E31">
            <w:pPr>
              <w:jc w:val="center"/>
            </w:pPr>
            <w:r w:rsidRPr="005515A5">
              <w:t>Supportive Application Availability</w:t>
            </w:r>
          </w:p>
        </w:tc>
        <w:tc>
          <w:tcPr>
            <w:tcW w:w="4139" w:type="dxa"/>
            <w:hideMark/>
          </w:tcPr>
          <w:p w:rsidR="00082052" w:rsidRPr="005515A5" w:rsidRDefault="00082052" w:rsidP="005515A5">
            <w:pPr>
              <w:cnfStyle w:val="000000000000"/>
            </w:pPr>
            <w:r w:rsidRPr="005515A5">
              <w:t>Availability falls below 98% for more than 2 days of the month during regular business hours.</w:t>
            </w:r>
          </w:p>
        </w:tc>
        <w:tc>
          <w:tcPr>
            <w:tcW w:w="2159" w:type="dxa"/>
            <w:hideMark/>
          </w:tcPr>
          <w:p w:rsidR="00082052" w:rsidRPr="005515A5" w:rsidRDefault="00082052" w:rsidP="005515A5">
            <w:pPr>
              <w:cnfStyle w:val="000000000000"/>
            </w:pPr>
            <w:r w:rsidRPr="005515A5">
              <w:t>NA</w:t>
            </w:r>
          </w:p>
        </w:tc>
        <w:tc>
          <w:tcPr>
            <w:tcW w:w="1350" w:type="dxa"/>
            <w:hideMark/>
          </w:tcPr>
          <w:p w:rsidR="00082052" w:rsidRPr="005515A5" w:rsidRDefault="00082052" w:rsidP="005515A5">
            <w:pPr>
              <w:cnfStyle w:val="000000000000"/>
            </w:pPr>
            <w:r w:rsidRPr="005515A5">
              <w:t>5% of monthly fees</w:t>
            </w:r>
          </w:p>
        </w:tc>
      </w:tr>
    </w:tbl>
    <w:p w:rsidR="00D141B9" w:rsidRDefault="00D141B9" w:rsidP="00D141B9">
      <w:pPr>
        <w:pStyle w:val="Heading1"/>
      </w:pPr>
      <w:bookmarkStart w:id="18" w:name="_Toc23411368"/>
      <w:r>
        <w:t>Application Enhancement</w:t>
      </w:r>
      <w:bookmarkEnd w:id="18"/>
    </w:p>
    <w:p w:rsidR="00D141B9" w:rsidRDefault="00D141B9" w:rsidP="00D141B9">
      <w:r>
        <w:t xml:space="preserve">Application enhancement projects involve functional enhancements made to a properly working application to accommodate new or changed user requirements. Examples include increasing an application’s performance, enhancing a user interface, or optimizing code. </w:t>
      </w:r>
    </w:p>
    <w:p w:rsidR="00D141B9" w:rsidRDefault="00D141B9" w:rsidP="00D141B9">
      <w:r>
        <w:t xml:space="preserve">Application enhancements can be requested by the </w:t>
      </w:r>
      <w:r w:rsidRPr="00D141B9">
        <w:t>GNWT</w:t>
      </w:r>
      <w:r>
        <w:t xml:space="preserve"> or proposed by </w:t>
      </w:r>
      <w:r w:rsidRPr="00D141B9">
        <w:t>service provider</w:t>
      </w:r>
      <w:r>
        <w:t xml:space="preserve">. The </w:t>
      </w:r>
      <w:r w:rsidRPr="00D141B9">
        <w:t>GNWT</w:t>
      </w:r>
      <w:r>
        <w:t xml:space="preserve"> will prioritize the order in which enhancements are performed.</w:t>
      </w:r>
    </w:p>
    <w:p w:rsidR="00D141B9" w:rsidRDefault="00D141B9" w:rsidP="00D141B9">
      <w:pPr>
        <w:pStyle w:val="Heading2"/>
      </w:pPr>
      <w:bookmarkStart w:id="19" w:name="_Toc239731129"/>
      <w:r>
        <w:t>Project Management</w:t>
      </w:r>
      <w:bookmarkEnd w:id="19"/>
    </w:p>
    <w:p w:rsidR="00D141B9" w:rsidRPr="00D141B9" w:rsidRDefault="00D141B9" w:rsidP="00D141B9">
      <w:pPr>
        <w:rPr>
          <w:rFonts w:cs="Arial"/>
          <w:szCs w:val="20"/>
        </w:rPr>
      </w:pPr>
      <w:r>
        <w:rPr>
          <w:rFonts w:cs="Arial"/>
          <w:szCs w:val="20"/>
        </w:rPr>
        <w:t xml:space="preserve">The </w:t>
      </w:r>
      <w:r w:rsidRPr="00D141B9">
        <w:rPr>
          <w:rFonts w:cs="Arial"/>
          <w:szCs w:val="20"/>
        </w:rPr>
        <w:t>service provider</w:t>
      </w:r>
      <w:r>
        <w:rPr>
          <w:rFonts w:cs="Arial"/>
          <w:szCs w:val="20"/>
        </w:rPr>
        <w:t xml:space="preserve"> is expected to manage application enhancement projects in a structured, organized, and cost effective manner.</w:t>
      </w:r>
    </w:p>
    <w:p w:rsidR="00D141B9" w:rsidRPr="008055C9" w:rsidRDefault="00D141B9" w:rsidP="008055C9">
      <w:pPr>
        <w:pStyle w:val="ListParagraph"/>
        <w:numPr>
          <w:ilvl w:val="0"/>
          <w:numId w:val="32"/>
        </w:numPr>
        <w:rPr>
          <w:rFonts w:cs="Arial"/>
        </w:rPr>
      </w:pPr>
      <w:r w:rsidRPr="008055C9">
        <w:rPr>
          <w:rFonts w:cs="Arial"/>
          <w:b/>
        </w:rPr>
        <w:t>Measurement period</w:t>
      </w:r>
      <w:r w:rsidRPr="008055C9">
        <w:rPr>
          <w:rFonts w:cs="Arial"/>
        </w:rPr>
        <w:t xml:space="preserve"> for </w:t>
      </w:r>
      <w:r>
        <w:t xml:space="preserve">Project Management </w:t>
      </w:r>
      <w:r w:rsidRPr="008055C9">
        <w:rPr>
          <w:rFonts w:cs="Arial"/>
        </w:rPr>
        <w:t>SLAs is either the entire project span</w:t>
      </w:r>
      <w:r w:rsidR="00321387" w:rsidRPr="008055C9">
        <w:rPr>
          <w:rFonts w:cs="Arial"/>
        </w:rPr>
        <w:t xml:space="preserve"> or the milestone completion span</w:t>
      </w:r>
      <w:r w:rsidRPr="008055C9">
        <w:rPr>
          <w:rFonts w:cs="Arial"/>
        </w:rPr>
        <w:t>.</w:t>
      </w:r>
    </w:p>
    <w:p w:rsidR="00D141B9" w:rsidRDefault="00D141B9" w:rsidP="00D141B9">
      <w:pPr>
        <w:pStyle w:val="Heading2"/>
        <w:rPr>
          <w:bCs/>
        </w:rPr>
      </w:pPr>
      <w:bookmarkStart w:id="20" w:name="_Toc239731130"/>
      <w:r>
        <w:t xml:space="preserve"> Project Management Service Levels</w:t>
      </w:r>
      <w:bookmarkEnd w:id="20"/>
    </w:p>
    <w:tbl>
      <w:tblPr>
        <w:tblStyle w:val="SIMStyle"/>
        <w:tblW w:w="10725" w:type="dxa"/>
        <w:tblLayout w:type="fixed"/>
        <w:tblLook w:val="04A0"/>
      </w:tblPr>
      <w:tblGrid>
        <w:gridCol w:w="2538"/>
        <w:gridCol w:w="4049"/>
        <w:gridCol w:w="1979"/>
        <w:gridCol w:w="2159"/>
      </w:tblGrid>
      <w:tr w:rsidR="00D141B9" w:rsidRPr="00D141B9" w:rsidTr="00D141B9">
        <w:trPr>
          <w:cnfStyle w:val="100000000000"/>
          <w:cantSplit/>
        </w:trPr>
        <w:tc>
          <w:tcPr>
            <w:cnfStyle w:val="001000000000"/>
            <w:tcW w:w="2538" w:type="dxa"/>
            <w:hideMark/>
          </w:tcPr>
          <w:p w:rsidR="00D141B9" w:rsidRPr="00D141B9" w:rsidRDefault="00D141B9" w:rsidP="00D141B9">
            <w:r w:rsidRPr="00D141B9">
              <w:t>Type</w:t>
            </w:r>
          </w:p>
        </w:tc>
        <w:tc>
          <w:tcPr>
            <w:tcW w:w="4049" w:type="dxa"/>
            <w:hideMark/>
          </w:tcPr>
          <w:p w:rsidR="00D141B9" w:rsidRPr="00D141B9" w:rsidRDefault="00D141B9" w:rsidP="00D141B9">
            <w:pPr>
              <w:cnfStyle w:val="100000000000"/>
            </w:pPr>
            <w:r w:rsidRPr="00D141B9">
              <w:t>Measurement</w:t>
            </w:r>
          </w:p>
        </w:tc>
        <w:tc>
          <w:tcPr>
            <w:tcW w:w="1979" w:type="dxa"/>
            <w:hideMark/>
          </w:tcPr>
          <w:p w:rsidR="00D141B9" w:rsidRPr="00D141B9" w:rsidRDefault="00D141B9" w:rsidP="00D141B9">
            <w:pPr>
              <w:cnfStyle w:val="100000000000"/>
            </w:pPr>
            <w:r w:rsidRPr="00D141B9">
              <w:t>Reward*</w:t>
            </w:r>
          </w:p>
        </w:tc>
        <w:tc>
          <w:tcPr>
            <w:tcW w:w="2159" w:type="dxa"/>
            <w:hideMark/>
          </w:tcPr>
          <w:p w:rsidR="00D141B9" w:rsidRPr="00D141B9" w:rsidRDefault="00D141B9" w:rsidP="00D141B9">
            <w:pPr>
              <w:cnfStyle w:val="100000000000"/>
            </w:pPr>
            <w:r w:rsidRPr="00D141B9">
              <w:t>Penalty</w:t>
            </w:r>
          </w:p>
        </w:tc>
      </w:tr>
      <w:tr w:rsidR="00D141B9" w:rsidRPr="00D141B9" w:rsidTr="00D141B9">
        <w:trPr>
          <w:cnfStyle w:val="000000100000"/>
          <w:cantSplit/>
          <w:trHeight w:val="315"/>
        </w:trPr>
        <w:tc>
          <w:tcPr>
            <w:cnfStyle w:val="001000000000"/>
            <w:tcW w:w="2538" w:type="dxa"/>
            <w:vMerge w:val="restart"/>
            <w:hideMark/>
          </w:tcPr>
          <w:p w:rsidR="00D141B9" w:rsidRPr="00D141B9" w:rsidRDefault="00D141B9" w:rsidP="00D141B9">
            <w:r w:rsidRPr="00D141B9">
              <w:lastRenderedPageBreak/>
              <w:t>Project Delivery</w:t>
            </w:r>
          </w:p>
        </w:tc>
        <w:tc>
          <w:tcPr>
            <w:tcW w:w="4049" w:type="dxa"/>
            <w:hideMark/>
          </w:tcPr>
          <w:p w:rsidR="00D141B9" w:rsidRPr="00D141B9" w:rsidRDefault="00D141B9" w:rsidP="00D141B9">
            <w:pPr>
              <w:cnfStyle w:val="000000100000"/>
            </w:pPr>
            <w:r w:rsidRPr="00D141B9">
              <w:t>Total elapsed days until delivery is more than 20% greater than planned.</w:t>
            </w:r>
          </w:p>
        </w:tc>
        <w:tc>
          <w:tcPr>
            <w:tcW w:w="1979" w:type="dxa"/>
            <w:hideMark/>
          </w:tcPr>
          <w:p w:rsidR="00D141B9" w:rsidRPr="00D141B9" w:rsidRDefault="00D141B9" w:rsidP="00D141B9">
            <w:pPr>
              <w:cnfStyle w:val="000000100000"/>
            </w:pPr>
            <w:r w:rsidRPr="00D141B9">
              <w:t>NA</w:t>
            </w:r>
          </w:p>
        </w:tc>
        <w:tc>
          <w:tcPr>
            <w:tcW w:w="2159" w:type="dxa"/>
            <w:hideMark/>
          </w:tcPr>
          <w:p w:rsidR="00D141B9" w:rsidRPr="00D141B9" w:rsidRDefault="00D141B9" w:rsidP="00D141B9">
            <w:pPr>
              <w:cnfStyle w:val="000000100000"/>
            </w:pPr>
            <w:r w:rsidRPr="00D141B9">
              <w:t>10% of the amount invoiced for the project.</w:t>
            </w:r>
          </w:p>
        </w:tc>
      </w:tr>
      <w:tr w:rsidR="00D141B9" w:rsidRPr="00D141B9" w:rsidTr="00D141B9">
        <w:trPr>
          <w:cantSplit/>
          <w:trHeight w:val="255"/>
        </w:trPr>
        <w:tc>
          <w:tcPr>
            <w:cnfStyle w:val="001000000000"/>
            <w:tcW w:w="2538" w:type="dxa"/>
            <w:vMerge/>
            <w:hideMark/>
          </w:tcPr>
          <w:p w:rsidR="00D141B9" w:rsidRPr="00D141B9" w:rsidRDefault="00D141B9" w:rsidP="00D141B9"/>
        </w:tc>
        <w:tc>
          <w:tcPr>
            <w:tcW w:w="4049" w:type="dxa"/>
            <w:hideMark/>
          </w:tcPr>
          <w:p w:rsidR="00D141B9" w:rsidRPr="00D141B9" w:rsidRDefault="00D141B9" w:rsidP="00D141B9">
            <w:pPr>
              <w:cnfStyle w:val="000000000000"/>
            </w:pPr>
            <w:r w:rsidRPr="00D141B9">
              <w:t>Total elapsed days until delivery is 20% less than planned.</w:t>
            </w:r>
          </w:p>
        </w:tc>
        <w:tc>
          <w:tcPr>
            <w:tcW w:w="1979" w:type="dxa"/>
            <w:hideMark/>
          </w:tcPr>
          <w:p w:rsidR="00D141B9" w:rsidRPr="00D141B9" w:rsidRDefault="00D141B9" w:rsidP="00D141B9">
            <w:pPr>
              <w:cnfStyle w:val="000000000000"/>
            </w:pPr>
            <w:r w:rsidRPr="00D141B9">
              <w:t>5% of the amount invoiced for the project.</w:t>
            </w:r>
          </w:p>
        </w:tc>
        <w:tc>
          <w:tcPr>
            <w:tcW w:w="2159" w:type="dxa"/>
            <w:hideMark/>
          </w:tcPr>
          <w:p w:rsidR="00D141B9" w:rsidRPr="00D141B9" w:rsidRDefault="00D141B9" w:rsidP="00D141B9">
            <w:pPr>
              <w:cnfStyle w:val="000000000000"/>
            </w:pPr>
            <w:r w:rsidRPr="00D141B9">
              <w:t>NA</w:t>
            </w:r>
          </w:p>
        </w:tc>
      </w:tr>
      <w:tr w:rsidR="00D141B9" w:rsidRPr="00D141B9" w:rsidTr="00D141B9">
        <w:trPr>
          <w:cnfStyle w:val="000000100000"/>
          <w:cantSplit/>
          <w:trHeight w:val="765"/>
        </w:trPr>
        <w:tc>
          <w:tcPr>
            <w:cnfStyle w:val="001000000000"/>
            <w:tcW w:w="2538" w:type="dxa"/>
            <w:vMerge w:val="restart"/>
            <w:hideMark/>
          </w:tcPr>
          <w:p w:rsidR="00D141B9" w:rsidRPr="00D141B9" w:rsidRDefault="00D141B9" w:rsidP="00D141B9">
            <w:r w:rsidRPr="00D141B9">
              <w:t>Project Budget for Time and Material Based Projects</w:t>
            </w:r>
          </w:p>
        </w:tc>
        <w:tc>
          <w:tcPr>
            <w:tcW w:w="4049" w:type="dxa"/>
            <w:hideMark/>
          </w:tcPr>
          <w:p w:rsidR="00D141B9" w:rsidRPr="00D141B9" w:rsidRDefault="00D141B9" w:rsidP="00D141B9">
            <w:pPr>
              <w:cnfStyle w:val="000000100000"/>
            </w:pPr>
            <w:r w:rsidRPr="00D141B9">
              <w:t xml:space="preserve">Total billed hours for the project are more than 10% greater than the planned hours. </w:t>
            </w:r>
          </w:p>
        </w:tc>
        <w:tc>
          <w:tcPr>
            <w:tcW w:w="1979" w:type="dxa"/>
            <w:hideMark/>
          </w:tcPr>
          <w:p w:rsidR="00D141B9" w:rsidRPr="00D141B9" w:rsidRDefault="00D141B9" w:rsidP="00D141B9">
            <w:pPr>
              <w:cnfStyle w:val="000000100000"/>
            </w:pPr>
            <w:r w:rsidRPr="00D141B9">
              <w:t>NA</w:t>
            </w:r>
          </w:p>
        </w:tc>
        <w:tc>
          <w:tcPr>
            <w:tcW w:w="2159" w:type="dxa"/>
            <w:hideMark/>
          </w:tcPr>
          <w:p w:rsidR="00D141B9" w:rsidRPr="00D141B9" w:rsidRDefault="00D141B9" w:rsidP="00D141B9">
            <w:pPr>
              <w:cnfStyle w:val="000000100000"/>
            </w:pPr>
            <w:r w:rsidRPr="00D141B9">
              <w:t>10% of invoiced hours for the project multiplied by the average hourly billing rate for such hours.</w:t>
            </w:r>
          </w:p>
        </w:tc>
      </w:tr>
      <w:tr w:rsidR="00D141B9" w:rsidRPr="00D141B9" w:rsidTr="00D141B9">
        <w:trPr>
          <w:cantSplit/>
          <w:trHeight w:val="405"/>
        </w:trPr>
        <w:tc>
          <w:tcPr>
            <w:cnfStyle w:val="001000000000"/>
            <w:tcW w:w="2538" w:type="dxa"/>
            <w:vMerge/>
            <w:hideMark/>
          </w:tcPr>
          <w:p w:rsidR="00D141B9" w:rsidRPr="00D141B9" w:rsidRDefault="00D141B9" w:rsidP="00D141B9"/>
        </w:tc>
        <w:tc>
          <w:tcPr>
            <w:tcW w:w="4049" w:type="dxa"/>
            <w:hideMark/>
          </w:tcPr>
          <w:p w:rsidR="00D141B9" w:rsidRPr="00D141B9" w:rsidRDefault="00D141B9" w:rsidP="00D141B9">
            <w:pPr>
              <w:cnfStyle w:val="000000000000"/>
            </w:pPr>
            <w:r w:rsidRPr="00D141B9">
              <w:t>Total billed hours for the project are less than 80% of the planned hours.</w:t>
            </w:r>
          </w:p>
        </w:tc>
        <w:tc>
          <w:tcPr>
            <w:tcW w:w="1979" w:type="dxa"/>
            <w:hideMark/>
          </w:tcPr>
          <w:p w:rsidR="00D141B9" w:rsidRPr="00D141B9" w:rsidRDefault="00D141B9" w:rsidP="00D141B9">
            <w:pPr>
              <w:cnfStyle w:val="000000000000"/>
            </w:pPr>
            <w:r w:rsidRPr="00D141B9">
              <w:t xml:space="preserve">5% of the amount invoiced for the project. </w:t>
            </w:r>
          </w:p>
        </w:tc>
        <w:tc>
          <w:tcPr>
            <w:tcW w:w="2159" w:type="dxa"/>
            <w:hideMark/>
          </w:tcPr>
          <w:p w:rsidR="00D141B9" w:rsidRPr="00D141B9" w:rsidRDefault="00D141B9" w:rsidP="00D141B9">
            <w:pPr>
              <w:cnfStyle w:val="000000000000"/>
            </w:pPr>
            <w:r w:rsidRPr="00D141B9">
              <w:t>NA</w:t>
            </w:r>
          </w:p>
        </w:tc>
      </w:tr>
      <w:tr w:rsidR="00D141B9" w:rsidRPr="00D141B9" w:rsidTr="00D141B9">
        <w:trPr>
          <w:cnfStyle w:val="000000100000"/>
          <w:cantSplit/>
        </w:trPr>
        <w:tc>
          <w:tcPr>
            <w:cnfStyle w:val="001000000000"/>
            <w:tcW w:w="2538" w:type="dxa"/>
            <w:vMerge w:val="restart"/>
            <w:hideMark/>
          </w:tcPr>
          <w:p w:rsidR="00D141B9" w:rsidRPr="00D141B9" w:rsidRDefault="00D141B9" w:rsidP="00D141B9">
            <w:r w:rsidRPr="00D141B9">
              <w:t>Project Milestones (for Conventional Projects)</w:t>
            </w:r>
          </w:p>
        </w:tc>
        <w:tc>
          <w:tcPr>
            <w:tcW w:w="4049" w:type="dxa"/>
            <w:hideMark/>
          </w:tcPr>
          <w:p w:rsidR="00D141B9" w:rsidRPr="00D141B9" w:rsidRDefault="00D141B9" w:rsidP="00D141B9">
            <w:pPr>
              <w:cnfStyle w:val="000000100000"/>
            </w:pPr>
            <w:r w:rsidRPr="00D141B9">
              <w:t xml:space="preserve">Total elapsed days until milestone completion is 20% less than planned. </w:t>
            </w:r>
          </w:p>
        </w:tc>
        <w:tc>
          <w:tcPr>
            <w:tcW w:w="1979" w:type="dxa"/>
            <w:hideMark/>
          </w:tcPr>
          <w:p w:rsidR="00D141B9" w:rsidRPr="00D141B9" w:rsidRDefault="00D141B9" w:rsidP="00D141B9">
            <w:pPr>
              <w:cnfStyle w:val="000000100000"/>
            </w:pPr>
            <w:r w:rsidRPr="00D141B9">
              <w:t>5% of invoiced hours for the milestone task multiplied by the average hourly billing rate for such hours.</w:t>
            </w:r>
          </w:p>
        </w:tc>
        <w:tc>
          <w:tcPr>
            <w:tcW w:w="2159" w:type="dxa"/>
            <w:hideMark/>
          </w:tcPr>
          <w:p w:rsidR="00D141B9" w:rsidRPr="00D141B9" w:rsidRDefault="00D141B9" w:rsidP="00D141B9">
            <w:pPr>
              <w:cnfStyle w:val="000000100000"/>
            </w:pPr>
            <w:r w:rsidRPr="00D141B9">
              <w:t xml:space="preserve"> NA</w:t>
            </w:r>
          </w:p>
        </w:tc>
      </w:tr>
      <w:tr w:rsidR="00D141B9" w:rsidRPr="00D141B9" w:rsidTr="00D141B9">
        <w:trPr>
          <w:cantSplit/>
        </w:trPr>
        <w:tc>
          <w:tcPr>
            <w:cnfStyle w:val="001000000000"/>
            <w:tcW w:w="2538" w:type="dxa"/>
            <w:vMerge/>
            <w:hideMark/>
          </w:tcPr>
          <w:p w:rsidR="00D141B9" w:rsidRPr="00D141B9" w:rsidRDefault="00D141B9" w:rsidP="00D141B9"/>
        </w:tc>
        <w:tc>
          <w:tcPr>
            <w:tcW w:w="4049" w:type="dxa"/>
            <w:hideMark/>
          </w:tcPr>
          <w:p w:rsidR="00D141B9" w:rsidRPr="00D141B9" w:rsidRDefault="00D141B9" w:rsidP="00D141B9">
            <w:pPr>
              <w:cnfStyle w:val="000000000000"/>
            </w:pPr>
            <w:r w:rsidRPr="00D141B9">
              <w:t xml:space="preserve">Total elapsed days until milestone completion is more than 20% greater than planned. </w:t>
            </w:r>
          </w:p>
        </w:tc>
        <w:tc>
          <w:tcPr>
            <w:tcW w:w="1979" w:type="dxa"/>
            <w:hideMark/>
          </w:tcPr>
          <w:p w:rsidR="00D141B9" w:rsidRPr="00D141B9" w:rsidRDefault="00D141B9" w:rsidP="00D141B9">
            <w:pPr>
              <w:cnfStyle w:val="000000000000"/>
            </w:pPr>
            <w:r w:rsidRPr="00D141B9">
              <w:t>NA</w:t>
            </w:r>
          </w:p>
        </w:tc>
        <w:tc>
          <w:tcPr>
            <w:tcW w:w="2159" w:type="dxa"/>
            <w:hideMark/>
          </w:tcPr>
          <w:p w:rsidR="00D141B9" w:rsidRPr="00D141B9" w:rsidRDefault="00D141B9" w:rsidP="00D141B9">
            <w:pPr>
              <w:cnfStyle w:val="000000000000"/>
            </w:pPr>
            <w:r w:rsidRPr="00D141B9">
              <w:t>10% of invoiced hours for the milestone task multiplied by the average hourly billing rate for such hours.</w:t>
            </w:r>
          </w:p>
        </w:tc>
      </w:tr>
      <w:tr w:rsidR="00D141B9" w:rsidRPr="00D141B9" w:rsidTr="00D141B9">
        <w:trPr>
          <w:cnfStyle w:val="000000100000"/>
          <w:cantSplit/>
        </w:trPr>
        <w:tc>
          <w:tcPr>
            <w:cnfStyle w:val="001000000000"/>
            <w:tcW w:w="2538" w:type="dxa"/>
            <w:hideMark/>
          </w:tcPr>
          <w:p w:rsidR="00D141B9" w:rsidRPr="00D141B9" w:rsidRDefault="00D141B9" w:rsidP="00D141B9">
            <w:r w:rsidRPr="00D141B9">
              <w:t>Sprint Outcomes</w:t>
            </w:r>
            <w:r w:rsidRPr="00D141B9">
              <w:br/>
              <w:t>(for Agile Projects)</w:t>
            </w:r>
          </w:p>
        </w:tc>
        <w:tc>
          <w:tcPr>
            <w:tcW w:w="4049" w:type="dxa"/>
            <w:hideMark/>
          </w:tcPr>
          <w:p w:rsidR="00D141B9" w:rsidRPr="00D141B9" w:rsidRDefault="00D141B9" w:rsidP="00D141B9">
            <w:pPr>
              <w:cnfStyle w:val="000000100000"/>
            </w:pPr>
            <w:r w:rsidRPr="00D141B9">
              <w:t>Total elapsed days from the start to the end of sprint are greater than planned.</w:t>
            </w:r>
          </w:p>
          <w:p w:rsidR="00D141B9" w:rsidRPr="00D141B9" w:rsidRDefault="00D141B9" w:rsidP="00D141B9">
            <w:pPr>
              <w:cnfStyle w:val="000000100000"/>
            </w:pPr>
            <w:r w:rsidRPr="00D141B9">
              <w:t xml:space="preserve">or </w:t>
            </w:r>
          </w:p>
          <w:p w:rsidR="00D141B9" w:rsidRPr="00D141B9" w:rsidRDefault="00D141B9" w:rsidP="00D141B9">
            <w:pPr>
              <w:cnfStyle w:val="000000100000"/>
            </w:pPr>
            <w:r w:rsidRPr="00D141B9">
              <w:t xml:space="preserve">Functionality planned for a sprint is not delivered or documented. </w:t>
            </w:r>
          </w:p>
        </w:tc>
        <w:tc>
          <w:tcPr>
            <w:tcW w:w="1979" w:type="dxa"/>
            <w:hideMark/>
          </w:tcPr>
          <w:p w:rsidR="00D141B9" w:rsidRPr="00D141B9" w:rsidRDefault="00D141B9" w:rsidP="00D141B9">
            <w:pPr>
              <w:cnfStyle w:val="000000100000"/>
            </w:pPr>
            <w:r w:rsidRPr="00D141B9">
              <w:t>NA</w:t>
            </w:r>
          </w:p>
        </w:tc>
        <w:tc>
          <w:tcPr>
            <w:tcW w:w="2159" w:type="dxa"/>
            <w:hideMark/>
          </w:tcPr>
          <w:p w:rsidR="00D141B9" w:rsidRPr="00D141B9" w:rsidRDefault="00D141B9" w:rsidP="00D141B9">
            <w:pPr>
              <w:cnfStyle w:val="000000100000"/>
            </w:pPr>
            <w:r w:rsidRPr="00D141B9">
              <w:t>15% of the amount invoiced for the sprint.</w:t>
            </w:r>
          </w:p>
        </w:tc>
      </w:tr>
      <w:tr w:rsidR="00D141B9" w:rsidRPr="00D141B9" w:rsidTr="00D141B9">
        <w:trPr>
          <w:cantSplit/>
          <w:trHeight w:val="765"/>
        </w:trPr>
        <w:tc>
          <w:tcPr>
            <w:cnfStyle w:val="001000000000"/>
            <w:tcW w:w="2538" w:type="dxa"/>
            <w:hideMark/>
          </w:tcPr>
          <w:p w:rsidR="00D141B9" w:rsidRPr="00D141B9" w:rsidRDefault="00D141B9" w:rsidP="00D141B9">
            <w:r w:rsidRPr="00D141B9">
              <w:t>Documentation Updates (both technical and functional)</w:t>
            </w:r>
          </w:p>
        </w:tc>
        <w:tc>
          <w:tcPr>
            <w:tcW w:w="4049" w:type="dxa"/>
            <w:hideMark/>
          </w:tcPr>
          <w:p w:rsidR="00D141B9" w:rsidRPr="00D141B9" w:rsidRDefault="00D141B9" w:rsidP="00D141B9">
            <w:pPr>
              <w:cnfStyle w:val="000000000000"/>
            </w:pPr>
            <w:proofErr w:type="gramStart"/>
            <w:r w:rsidRPr="00D141B9">
              <w:t>service</w:t>
            </w:r>
            <w:proofErr w:type="gramEnd"/>
            <w:r w:rsidRPr="00D141B9">
              <w:t xml:space="preserve"> provider provides documentation later than 1 week after user acceptance testing is completed. </w:t>
            </w:r>
          </w:p>
        </w:tc>
        <w:tc>
          <w:tcPr>
            <w:tcW w:w="1979" w:type="dxa"/>
            <w:hideMark/>
          </w:tcPr>
          <w:p w:rsidR="00D141B9" w:rsidRPr="00D141B9" w:rsidRDefault="00D141B9" w:rsidP="00D141B9">
            <w:pPr>
              <w:cnfStyle w:val="000000000000"/>
            </w:pPr>
            <w:r w:rsidRPr="00D141B9">
              <w:t>NA</w:t>
            </w:r>
          </w:p>
        </w:tc>
        <w:tc>
          <w:tcPr>
            <w:tcW w:w="2159" w:type="dxa"/>
            <w:hideMark/>
          </w:tcPr>
          <w:p w:rsidR="00D141B9" w:rsidRPr="00D141B9" w:rsidRDefault="00D141B9" w:rsidP="00D141B9">
            <w:pPr>
              <w:cnfStyle w:val="000000000000"/>
            </w:pPr>
            <w:r w:rsidRPr="00D141B9">
              <w:t xml:space="preserve">5% of the amount invoiced for the project. </w:t>
            </w:r>
          </w:p>
        </w:tc>
      </w:tr>
    </w:tbl>
    <w:p w:rsidR="00D141B9" w:rsidRDefault="00D141B9" w:rsidP="00321387">
      <w:pPr>
        <w:pStyle w:val="Heading2"/>
      </w:pPr>
      <w:bookmarkStart w:id="21" w:name="_Toc239731131"/>
      <w:r>
        <w:t>Software Quality</w:t>
      </w:r>
      <w:bookmarkEnd w:id="21"/>
    </w:p>
    <w:p w:rsidR="00D141B9" w:rsidRDefault="00D141B9" w:rsidP="00D141B9">
      <w:pPr>
        <w:rPr>
          <w:rFonts w:cs="Arial"/>
          <w:szCs w:val="20"/>
        </w:rPr>
      </w:pPr>
      <w:r w:rsidRPr="00D141B9">
        <w:t>The service provider will apply appropriate process and practices in order to deliver high quality software to the GNWT containing</w:t>
      </w:r>
      <w:r>
        <w:rPr>
          <w:rFonts w:cs="Arial"/>
          <w:szCs w:val="20"/>
        </w:rPr>
        <w:t xml:space="preserve"> as few defects as is practical. </w:t>
      </w:r>
      <w:proofErr w:type="spellStart"/>
      <w:r>
        <w:rPr>
          <w:rFonts w:cs="Arial"/>
          <w:szCs w:val="20"/>
        </w:rPr>
        <w:t>Defectscan</w:t>
      </w:r>
      <w:proofErr w:type="spellEnd"/>
      <w:r>
        <w:rPr>
          <w:rFonts w:cs="Arial"/>
          <w:szCs w:val="20"/>
        </w:rPr>
        <w:t xml:space="preserve"> include the following:</w:t>
      </w:r>
    </w:p>
    <w:p w:rsidR="00D141B9" w:rsidRDefault="00D141B9" w:rsidP="00D141B9">
      <w:pPr>
        <w:numPr>
          <w:ilvl w:val="0"/>
          <w:numId w:val="29"/>
        </w:numPr>
        <w:spacing w:after="0"/>
        <w:rPr>
          <w:rFonts w:cs="Arial"/>
          <w:szCs w:val="20"/>
        </w:rPr>
      </w:pPr>
      <w:r>
        <w:rPr>
          <w:rFonts w:cs="Arial"/>
          <w:szCs w:val="20"/>
        </w:rPr>
        <w:t>Software bugs (</w:t>
      </w:r>
      <w:r w:rsidRPr="00321387">
        <w:rPr>
          <w:rFonts w:cs="Arial"/>
          <w:i/>
          <w:szCs w:val="20"/>
        </w:rPr>
        <w:t>e.g.</w:t>
      </w:r>
      <w:r>
        <w:rPr>
          <w:rFonts w:cs="Arial"/>
          <w:szCs w:val="20"/>
        </w:rPr>
        <w:t xml:space="preserve"> errors or faults in source code or design that cause an application to produce an unexpected result).</w:t>
      </w:r>
    </w:p>
    <w:p w:rsidR="00D141B9" w:rsidRDefault="00D141B9" w:rsidP="00D141B9">
      <w:pPr>
        <w:numPr>
          <w:ilvl w:val="0"/>
          <w:numId w:val="29"/>
        </w:numPr>
        <w:spacing w:after="0"/>
        <w:rPr>
          <w:rFonts w:cs="Arial"/>
          <w:szCs w:val="20"/>
        </w:rPr>
      </w:pPr>
      <w:r>
        <w:rPr>
          <w:rFonts w:cs="Arial"/>
          <w:szCs w:val="20"/>
        </w:rPr>
        <w:t xml:space="preserve">Software that is made up of working code but does not meet the initial requirements </w:t>
      </w:r>
      <w:proofErr w:type="gramStart"/>
      <w:r>
        <w:rPr>
          <w:rFonts w:cs="Arial"/>
          <w:szCs w:val="20"/>
        </w:rPr>
        <w:t>laid</w:t>
      </w:r>
      <w:proofErr w:type="gramEnd"/>
      <w:r>
        <w:rPr>
          <w:rFonts w:cs="Arial"/>
          <w:szCs w:val="20"/>
        </w:rPr>
        <w:t xml:space="preserve"> out by the </w:t>
      </w:r>
      <w:r w:rsidRPr="00D141B9">
        <w:t>GNWT</w:t>
      </w:r>
      <w:r>
        <w:rPr>
          <w:rFonts w:cs="Arial"/>
          <w:szCs w:val="20"/>
        </w:rPr>
        <w:t xml:space="preserve"> and described in the functional specifications. </w:t>
      </w:r>
    </w:p>
    <w:p w:rsidR="00D141B9" w:rsidRPr="00D141B9" w:rsidRDefault="00D141B9" w:rsidP="00D141B9">
      <w:pPr>
        <w:pStyle w:val="Heading2"/>
        <w:rPr>
          <w:rFonts w:cs="Arial"/>
        </w:rPr>
      </w:pPr>
      <w:bookmarkStart w:id="22" w:name="_Toc239731132"/>
      <w:r>
        <w:lastRenderedPageBreak/>
        <w:t>Software Quality Service Levels</w:t>
      </w:r>
      <w:bookmarkEnd w:id="22"/>
    </w:p>
    <w:tbl>
      <w:tblPr>
        <w:tblStyle w:val="SIMStyle"/>
        <w:tblW w:w="0" w:type="auto"/>
        <w:tblLook w:val="01E0"/>
      </w:tblPr>
      <w:tblGrid>
        <w:gridCol w:w="2037"/>
        <w:gridCol w:w="2990"/>
        <w:gridCol w:w="2500"/>
        <w:gridCol w:w="2769"/>
      </w:tblGrid>
      <w:tr w:rsidR="00D141B9" w:rsidRPr="00D141B9" w:rsidTr="00D141B9">
        <w:trPr>
          <w:cnfStyle w:val="100000000000"/>
        </w:trPr>
        <w:tc>
          <w:tcPr>
            <w:cnfStyle w:val="001000000000"/>
            <w:tcW w:w="2054" w:type="dxa"/>
          </w:tcPr>
          <w:p w:rsidR="00D141B9" w:rsidRPr="00D141B9" w:rsidRDefault="00D141B9" w:rsidP="00D141B9">
            <w:r w:rsidRPr="00D141B9">
              <w:t>Type</w:t>
            </w:r>
          </w:p>
          <w:p w:rsidR="00D141B9" w:rsidRPr="00D141B9" w:rsidRDefault="00D141B9" w:rsidP="00D141B9"/>
        </w:tc>
        <w:tc>
          <w:tcPr>
            <w:tcW w:w="3024" w:type="dxa"/>
            <w:hideMark/>
          </w:tcPr>
          <w:p w:rsidR="00D141B9" w:rsidRPr="00D141B9" w:rsidRDefault="00D141B9" w:rsidP="00D141B9">
            <w:pPr>
              <w:cnfStyle w:val="100000000000"/>
            </w:pPr>
            <w:r w:rsidRPr="00D141B9">
              <w:t>Measurement</w:t>
            </w:r>
          </w:p>
        </w:tc>
        <w:tc>
          <w:tcPr>
            <w:tcW w:w="2535" w:type="dxa"/>
            <w:hideMark/>
          </w:tcPr>
          <w:p w:rsidR="00D141B9" w:rsidRPr="00D141B9" w:rsidRDefault="00D141B9" w:rsidP="00D141B9">
            <w:pPr>
              <w:cnfStyle w:val="100000000000"/>
            </w:pPr>
            <w:r w:rsidRPr="00D141B9">
              <w:t>Reward</w:t>
            </w:r>
          </w:p>
        </w:tc>
        <w:tc>
          <w:tcPr>
            <w:tcW w:w="2809" w:type="dxa"/>
            <w:hideMark/>
          </w:tcPr>
          <w:p w:rsidR="00D141B9" w:rsidRPr="00D141B9" w:rsidRDefault="00D141B9" w:rsidP="00D141B9">
            <w:pPr>
              <w:cnfStyle w:val="100000000000"/>
            </w:pPr>
            <w:r w:rsidRPr="00D141B9">
              <w:t>Penalty</w:t>
            </w:r>
          </w:p>
        </w:tc>
      </w:tr>
      <w:tr w:rsidR="00D141B9" w:rsidRPr="00D141B9" w:rsidTr="00D141B9">
        <w:trPr>
          <w:cnfStyle w:val="000000100000"/>
          <w:trHeight w:val="405"/>
        </w:trPr>
        <w:tc>
          <w:tcPr>
            <w:cnfStyle w:val="001000000000"/>
            <w:tcW w:w="2054" w:type="dxa"/>
            <w:vMerge w:val="restart"/>
            <w:hideMark/>
          </w:tcPr>
          <w:p w:rsidR="00D141B9" w:rsidRPr="00D141B9" w:rsidRDefault="00D141B9" w:rsidP="00D141B9">
            <w:r w:rsidRPr="00D141B9">
              <w:t>Success Rate at User Acceptance Test</w:t>
            </w:r>
          </w:p>
        </w:tc>
        <w:tc>
          <w:tcPr>
            <w:tcW w:w="3024" w:type="dxa"/>
            <w:hideMark/>
          </w:tcPr>
          <w:p w:rsidR="00D141B9" w:rsidRPr="00D141B9" w:rsidRDefault="00D141B9" w:rsidP="00D141B9">
            <w:pPr>
              <w:cnfStyle w:val="000000100000"/>
            </w:pPr>
            <w:r w:rsidRPr="00D141B9">
              <w:t xml:space="preserve">More than 95% of user acceptance test cases in this month pass on the first execution. </w:t>
            </w:r>
          </w:p>
        </w:tc>
        <w:tc>
          <w:tcPr>
            <w:tcW w:w="2535" w:type="dxa"/>
            <w:hideMark/>
          </w:tcPr>
          <w:p w:rsidR="00D141B9" w:rsidRPr="00D141B9" w:rsidRDefault="00D141B9" w:rsidP="00D141B9">
            <w:pPr>
              <w:cnfStyle w:val="000000100000"/>
            </w:pPr>
            <w:r w:rsidRPr="00D141B9">
              <w:t>10% of monthly fees</w:t>
            </w:r>
          </w:p>
        </w:tc>
        <w:tc>
          <w:tcPr>
            <w:tcW w:w="2809" w:type="dxa"/>
            <w:hideMark/>
          </w:tcPr>
          <w:p w:rsidR="00D141B9" w:rsidRPr="00D141B9" w:rsidRDefault="00D141B9" w:rsidP="00D141B9">
            <w:pPr>
              <w:cnfStyle w:val="000000100000"/>
            </w:pPr>
            <w:r w:rsidRPr="00D141B9">
              <w:t>NA</w:t>
            </w:r>
          </w:p>
        </w:tc>
      </w:tr>
      <w:tr w:rsidR="00D141B9" w:rsidRPr="00D141B9" w:rsidTr="00D141B9">
        <w:trPr>
          <w:trHeight w:val="285"/>
        </w:trPr>
        <w:tc>
          <w:tcPr>
            <w:cnfStyle w:val="001000000000"/>
            <w:tcW w:w="0" w:type="auto"/>
            <w:vMerge/>
            <w:hideMark/>
          </w:tcPr>
          <w:p w:rsidR="00D141B9" w:rsidRPr="00D141B9" w:rsidRDefault="00D141B9" w:rsidP="00D141B9"/>
        </w:tc>
        <w:tc>
          <w:tcPr>
            <w:tcW w:w="3024" w:type="dxa"/>
            <w:hideMark/>
          </w:tcPr>
          <w:p w:rsidR="00D141B9" w:rsidRPr="00D141B9" w:rsidRDefault="00D141B9" w:rsidP="00D141B9">
            <w:pPr>
              <w:cnfStyle w:val="000000000000"/>
            </w:pPr>
            <w:r w:rsidRPr="00D141B9">
              <w:t xml:space="preserve">Less than 80% of user acceptance test cases in this month pass on the first execution. </w:t>
            </w:r>
          </w:p>
        </w:tc>
        <w:tc>
          <w:tcPr>
            <w:tcW w:w="2535" w:type="dxa"/>
            <w:hideMark/>
          </w:tcPr>
          <w:p w:rsidR="00D141B9" w:rsidRPr="00D141B9" w:rsidRDefault="00D141B9" w:rsidP="00D141B9">
            <w:pPr>
              <w:cnfStyle w:val="000000000000"/>
            </w:pPr>
            <w:r w:rsidRPr="00D141B9">
              <w:t>NA</w:t>
            </w:r>
          </w:p>
        </w:tc>
        <w:tc>
          <w:tcPr>
            <w:tcW w:w="2809" w:type="dxa"/>
            <w:hideMark/>
          </w:tcPr>
          <w:p w:rsidR="00D141B9" w:rsidRPr="00D141B9" w:rsidRDefault="00D141B9" w:rsidP="00D141B9">
            <w:pPr>
              <w:cnfStyle w:val="000000000000"/>
            </w:pPr>
            <w:r w:rsidRPr="00D141B9">
              <w:t>20% of monthly fees</w:t>
            </w:r>
          </w:p>
        </w:tc>
      </w:tr>
      <w:tr w:rsidR="00D141B9" w:rsidRPr="00D141B9" w:rsidTr="00D141B9">
        <w:trPr>
          <w:cnfStyle w:val="000000100000"/>
          <w:trHeight w:val="795"/>
        </w:trPr>
        <w:tc>
          <w:tcPr>
            <w:cnfStyle w:val="001000000000"/>
            <w:tcW w:w="2054" w:type="dxa"/>
            <w:vMerge w:val="restart"/>
          </w:tcPr>
          <w:p w:rsidR="00D141B9" w:rsidRPr="00D141B9" w:rsidRDefault="00D141B9" w:rsidP="00D141B9">
            <w:r w:rsidRPr="00D141B9">
              <w:t>Number of Severity 1 problems post production</w:t>
            </w:r>
          </w:p>
          <w:p w:rsidR="00D141B9" w:rsidRPr="00D141B9" w:rsidRDefault="00D141B9" w:rsidP="00D141B9"/>
        </w:tc>
        <w:tc>
          <w:tcPr>
            <w:tcW w:w="3024" w:type="dxa"/>
            <w:hideMark/>
          </w:tcPr>
          <w:p w:rsidR="00D141B9" w:rsidRPr="00D141B9" w:rsidRDefault="00D141B9" w:rsidP="00D141B9">
            <w:pPr>
              <w:cnfStyle w:val="000000100000"/>
            </w:pPr>
            <w:r w:rsidRPr="00D141B9">
              <w:t xml:space="preserve">There is no increase in the number of Severity 1 problems for 30 days after release to production </w:t>
            </w:r>
          </w:p>
        </w:tc>
        <w:tc>
          <w:tcPr>
            <w:tcW w:w="2535" w:type="dxa"/>
            <w:hideMark/>
          </w:tcPr>
          <w:p w:rsidR="00D141B9" w:rsidRPr="00D141B9" w:rsidRDefault="00D141B9" w:rsidP="00D141B9">
            <w:pPr>
              <w:cnfStyle w:val="000000100000"/>
            </w:pPr>
            <w:r w:rsidRPr="00D141B9">
              <w:t>10% of the amount invoiced for the project.</w:t>
            </w:r>
          </w:p>
        </w:tc>
        <w:tc>
          <w:tcPr>
            <w:tcW w:w="2809" w:type="dxa"/>
            <w:hideMark/>
          </w:tcPr>
          <w:p w:rsidR="00D141B9" w:rsidRPr="00D141B9" w:rsidRDefault="00D141B9" w:rsidP="00D141B9">
            <w:pPr>
              <w:cnfStyle w:val="000000100000"/>
            </w:pPr>
            <w:r w:rsidRPr="00D141B9">
              <w:t>NA</w:t>
            </w:r>
          </w:p>
        </w:tc>
      </w:tr>
      <w:tr w:rsidR="00D141B9" w:rsidRPr="00D141B9" w:rsidTr="00D141B9">
        <w:trPr>
          <w:trHeight w:val="675"/>
        </w:trPr>
        <w:tc>
          <w:tcPr>
            <w:cnfStyle w:val="001000000000"/>
            <w:tcW w:w="0" w:type="auto"/>
            <w:vMerge/>
            <w:hideMark/>
          </w:tcPr>
          <w:p w:rsidR="00D141B9" w:rsidRPr="00D141B9" w:rsidRDefault="00D141B9" w:rsidP="00D141B9"/>
        </w:tc>
        <w:tc>
          <w:tcPr>
            <w:tcW w:w="3024" w:type="dxa"/>
            <w:hideMark/>
          </w:tcPr>
          <w:p w:rsidR="00D141B9" w:rsidRPr="00D141B9" w:rsidRDefault="00D141B9" w:rsidP="00D141B9">
            <w:pPr>
              <w:cnfStyle w:val="000000000000"/>
            </w:pPr>
            <w:r w:rsidRPr="00D141B9">
              <w:t xml:space="preserve">There is more than a 15% increase in the number of Severity 1 problems for 30 days after release to production </w:t>
            </w:r>
          </w:p>
        </w:tc>
        <w:tc>
          <w:tcPr>
            <w:tcW w:w="2535" w:type="dxa"/>
            <w:hideMark/>
          </w:tcPr>
          <w:p w:rsidR="00D141B9" w:rsidRPr="00D141B9" w:rsidRDefault="00D141B9" w:rsidP="00D141B9">
            <w:pPr>
              <w:cnfStyle w:val="000000000000"/>
            </w:pPr>
            <w:r w:rsidRPr="00D141B9">
              <w:t>NA</w:t>
            </w:r>
          </w:p>
        </w:tc>
        <w:tc>
          <w:tcPr>
            <w:tcW w:w="2809" w:type="dxa"/>
            <w:hideMark/>
          </w:tcPr>
          <w:p w:rsidR="00D141B9" w:rsidRPr="00D141B9" w:rsidRDefault="00D141B9" w:rsidP="00D141B9">
            <w:pPr>
              <w:cnfStyle w:val="000000000000"/>
            </w:pPr>
            <w:r w:rsidRPr="00D141B9">
              <w:t>15% of the amount invoiced for the project.</w:t>
            </w:r>
          </w:p>
        </w:tc>
      </w:tr>
      <w:tr w:rsidR="00D141B9" w:rsidRPr="00D141B9" w:rsidTr="00D141B9">
        <w:trPr>
          <w:cnfStyle w:val="000000100000"/>
          <w:trHeight w:val="660"/>
        </w:trPr>
        <w:tc>
          <w:tcPr>
            <w:cnfStyle w:val="001000000000"/>
            <w:tcW w:w="2054" w:type="dxa"/>
            <w:vMerge w:val="restart"/>
          </w:tcPr>
          <w:p w:rsidR="00D141B9" w:rsidRPr="00D141B9" w:rsidRDefault="00D141B9" w:rsidP="00D141B9">
            <w:r w:rsidRPr="00D141B9">
              <w:t>Number of Severity 2 problems post production</w:t>
            </w:r>
          </w:p>
          <w:p w:rsidR="00D141B9" w:rsidRPr="00D141B9" w:rsidRDefault="00D141B9" w:rsidP="00D141B9"/>
        </w:tc>
        <w:tc>
          <w:tcPr>
            <w:tcW w:w="3024" w:type="dxa"/>
            <w:hideMark/>
          </w:tcPr>
          <w:p w:rsidR="00D141B9" w:rsidRPr="00D141B9" w:rsidRDefault="00D141B9" w:rsidP="00D141B9">
            <w:pPr>
              <w:cnfStyle w:val="000000100000"/>
            </w:pPr>
            <w:r w:rsidRPr="00D141B9">
              <w:t xml:space="preserve">There is no increase in the number of Severity 2 problems for 30 days after release to production. </w:t>
            </w:r>
          </w:p>
        </w:tc>
        <w:tc>
          <w:tcPr>
            <w:tcW w:w="2535" w:type="dxa"/>
            <w:hideMark/>
          </w:tcPr>
          <w:p w:rsidR="00D141B9" w:rsidRPr="00D141B9" w:rsidRDefault="00D141B9" w:rsidP="00D141B9">
            <w:pPr>
              <w:cnfStyle w:val="000000100000"/>
            </w:pPr>
            <w:r w:rsidRPr="00D141B9">
              <w:t>5% of the amount invoiced for the project.</w:t>
            </w:r>
          </w:p>
        </w:tc>
        <w:tc>
          <w:tcPr>
            <w:tcW w:w="2809" w:type="dxa"/>
            <w:hideMark/>
          </w:tcPr>
          <w:p w:rsidR="00D141B9" w:rsidRPr="00D141B9" w:rsidRDefault="00D141B9" w:rsidP="00D141B9">
            <w:pPr>
              <w:cnfStyle w:val="000000100000"/>
            </w:pPr>
            <w:r w:rsidRPr="00D141B9">
              <w:t>NA</w:t>
            </w:r>
          </w:p>
        </w:tc>
      </w:tr>
      <w:tr w:rsidR="00D141B9" w:rsidRPr="00D141B9" w:rsidTr="00D141B9">
        <w:trPr>
          <w:trHeight w:val="705"/>
        </w:trPr>
        <w:tc>
          <w:tcPr>
            <w:cnfStyle w:val="001000000000"/>
            <w:tcW w:w="0" w:type="auto"/>
            <w:vMerge/>
            <w:hideMark/>
          </w:tcPr>
          <w:p w:rsidR="00D141B9" w:rsidRPr="00D141B9" w:rsidRDefault="00D141B9" w:rsidP="00D141B9"/>
        </w:tc>
        <w:tc>
          <w:tcPr>
            <w:tcW w:w="3024" w:type="dxa"/>
            <w:hideMark/>
          </w:tcPr>
          <w:p w:rsidR="00D141B9" w:rsidRPr="00D141B9" w:rsidRDefault="00D141B9" w:rsidP="00D141B9">
            <w:pPr>
              <w:cnfStyle w:val="000000000000"/>
            </w:pPr>
            <w:r w:rsidRPr="00D141B9">
              <w:t xml:space="preserve">There is more than a 15% increase in the number of Severity 2 problems for 30 days after release to production </w:t>
            </w:r>
          </w:p>
        </w:tc>
        <w:tc>
          <w:tcPr>
            <w:tcW w:w="2535" w:type="dxa"/>
            <w:hideMark/>
          </w:tcPr>
          <w:p w:rsidR="00D141B9" w:rsidRPr="00D141B9" w:rsidRDefault="00D141B9" w:rsidP="00D141B9">
            <w:pPr>
              <w:cnfStyle w:val="000000000000"/>
            </w:pPr>
            <w:r w:rsidRPr="00D141B9">
              <w:t>NA</w:t>
            </w:r>
          </w:p>
        </w:tc>
        <w:tc>
          <w:tcPr>
            <w:tcW w:w="2809" w:type="dxa"/>
            <w:hideMark/>
          </w:tcPr>
          <w:p w:rsidR="00D141B9" w:rsidRPr="00D141B9" w:rsidRDefault="00D141B9" w:rsidP="00D141B9">
            <w:pPr>
              <w:cnfStyle w:val="000000000000"/>
            </w:pPr>
            <w:r w:rsidRPr="00D141B9">
              <w:t>10% of the amount invoiced for the project.</w:t>
            </w:r>
          </w:p>
        </w:tc>
      </w:tr>
      <w:tr w:rsidR="00D141B9" w:rsidRPr="00D141B9" w:rsidTr="00D141B9">
        <w:trPr>
          <w:cnfStyle w:val="000000100000"/>
          <w:trHeight w:val="720"/>
        </w:trPr>
        <w:tc>
          <w:tcPr>
            <w:cnfStyle w:val="001000000000"/>
            <w:tcW w:w="2054" w:type="dxa"/>
          </w:tcPr>
          <w:p w:rsidR="00D141B9" w:rsidRPr="00D141B9" w:rsidRDefault="00D141B9" w:rsidP="00D141B9">
            <w:r w:rsidRPr="00D141B9">
              <w:t>Number of Severity 3 problems post production</w:t>
            </w:r>
          </w:p>
          <w:p w:rsidR="00D141B9" w:rsidRPr="00D141B9" w:rsidRDefault="00D141B9" w:rsidP="00D141B9"/>
        </w:tc>
        <w:tc>
          <w:tcPr>
            <w:tcW w:w="3024" w:type="dxa"/>
            <w:hideMark/>
          </w:tcPr>
          <w:p w:rsidR="00D141B9" w:rsidRPr="00D141B9" w:rsidRDefault="00D141B9" w:rsidP="00D141B9">
            <w:pPr>
              <w:cnfStyle w:val="000000100000"/>
            </w:pPr>
            <w:r w:rsidRPr="00D141B9">
              <w:t xml:space="preserve">There is more than a 20% increase in the number of Severity 3 problems for 30 days after release to production. </w:t>
            </w:r>
          </w:p>
        </w:tc>
        <w:tc>
          <w:tcPr>
            <w:tcW w:w="2535" w:type="dxa"/>
            <w:hideMark/>
          </w:tcPr>
          <w:p w:rsidR="00D141B9" w:rsidRPr="00D141B9" w:rsidRDefault="00D141B9" w:rsidP="00D141B9">
            <w:pPr>
              <w:cnfStyle w:val="000000100000"/>
            </w:pPr>
            <w:r w:rsidRPr="00D141B9">
              <w:t>NA</w:t>
            </w:r>
          </w:p>
        </w:tc>
        <w:tc>
          <w:tcPr>
            <w:tcW w:w="2809" w:type="dxa"/>
            <w:hideMark/>
          </w:tcPr>
          <w:p w:rsidR="00D141B9" w:rsidRPr="00D141B9" w:rsidRDefault="00D141B9" w:rsidP="00D141B9">
            <w:pPr>
              <w:cnfStyle w:val="000000100000"/>
            </w:pPr>
            <w:r w:rsidRPr="00D141B9">
              <w:t>10% of the amount invoiced for the project.</w:t>
            </w:r>
          </w:p>
        </w:tc>
      </w:tr>
      <w:tr w:rsidR="00D141B9" w:rsidRPr="00D141B9" w:rsidTr="00D141B9">
        <w:trPr>
          <w:cnfStyle w:val="010000000000"/>
          <w:trHeight w:val="690"/>
        </w:trPr>
        <w:tc>
          <w:tcPr>
            <w:cnfStyle w:val="001000000000"/>
            <w:tcW w:w="2054" w:type="dxa"/>
          </w:tcPr>
          <w:p w:rsidR="00D141B9" w:rsidRPr="00D141B9" w:rsidRDefault="00D141B9" w:rsidP="00D141B9">
            <w:r w:rsidRPr="00D141B9">
              <w:t>End user satisfaction</w:t>
            </w:r>
          </w:p>
          <w:p w:rsidR="00D141B9" w:rsidRPr="00D141B9" w:rsidRDefault="00D141B9" w:rsidP="00D141B9"/>
        </w:tc>
        <w:tc>
          <w:tcPr>
            <w:tcW w:w="3024" w:type="dxa"/>
            <w:hideMark/>
          </w:tcPr>
          <w:p w:rsidR="00D141B9" w:rsidRPr="00D141B9" w:rsidRDefault="00D141B9" w:rsidP="00D141B9">
            <w:pPr>
              <w:cnfStyle w:val="010000000000"/>
            </w:pPr>
            <w:r w:rsidRPr="00D141B9">
              <w:t xml:space="preserve">Less than 80% of completed scores on application enhancement satisfaction surveys have a rating of satisfied or very satisfied. </w:t>
            </w:r>
          </w:p>
        </w:tc>
        <w:tc>
          <w:tcPr>
            <w:tcW w:w="2535" w:type="dxa"/>
            <w:hideMark/>
          </w:tcPr>
          <w:p w:rsidR="00D141B9" w:rsidRPr="00D141B9" w:rsidRDefault="00D141B9" w:rsidP="00D141B9">
            <w:pPr>
              <w:cnfStyle w:val="010000000000"/>
            </w:pPr>
            <w:r w:rsidRPr="00D141B9">
              <w:t>NA</w:t>
            </w:r>
          </w:p>
        </w:tc>
        <w:tc>
          <w:tcPr>
            <w:tcW w:w="2809" w:type="dxa"/>
            <w:hideMark/>
          </w:tcPr>
          <w:p w:rsidR="00D141B9" w:rsidRPr="00D141B9" w:rsidRDefault="00D141B9" w:rsidP="00D141B9">
            <w:pPr>
              <w:cnfStyle w:val="010000000000"/>
            </w:pPr>
            <w:r w:rsidRPr="00D141B9">
              <w:t>10% of the amount invoiced for the project.</w:t>
            </w:r>
          </w:p>
        </w:tc>
      </w:tr>
    </w:tbl>
    <w:p w:rsidR="00D141B9" w:rsidRPr="00321387" w:rsidRDefault="00D141B9" w:rsidP="00D141B9">
      <w:pPr>
        <w:rPr>
          <w:i/>
        </w:rPr>
      </w:pPr>
      <w:r w:rsidRPr="00321387">
        <w:rPr>
          <w:i/>
        </w:rPr>
        <w:t>* When compared to the most recent month in which there were no new application enhancements released into production.</w:t>
      </w:r>
    </w:p>
    <w:p w:rsidR="00D141B9" w:rsidRDefault="00D141B9" w:rsidP="00D141B9">
      <w:pPr>
        <w:pStyle w:val="Heading1"/>
      </w:pPr>
      <w:bookmarkStart w:id="23" w:name="_Toc239731133"/>
      <w:bookmarkStart w:id="24" w:name="_Toc23411369"/>
      <w:r>
        <w:t>Process and Application Improvement</w:t>
      </w:r>
      <w:bookmarkEnd w:id="23"/>
      <w:bookmarkEnd w:id="24"/>
    </w:p>
    <w:p w:rsidR="00D141B9" w:rsidRDefault="00D141B9" w:rsidP="00D141B9">
      <w:r w:rsidRPr="00D141B9">
        <w:t>The service provider</w:t>
      </w:r>
      <w:r>
        <w:t xml:space="preserve"> will help </w:t>
      </w:r>
      <w:r w:rsidR="00321387">
        <w:t xml:space="preserve">the </w:t>
      </w:r>
      <w:r w:rsidRPr="00D141B9">
        <w:t>GNWT</w:t>
      </w:r>
      <w:r>
        <w:t xml:space="preserve"> to improve its applications and application maintenance processes over time, in line with </w:t>
      </w:r>
      <w:r w:rsidR="00321387">
        <w:t xml:space="preserve">the </w:t>
      </w:r>
      <w:r w:rsidRPr="00D141B9">
        <w:t>GNWT</w:t>
      </w:r>
      <w:r w:rsidR="00321387">
        <w:t>’s</w:t>
      </w:r>
      <w:r>
        <w:t xml:space="preserve"> business goals and strategy. As </w:t>
      </w:r>
      <w:r w:rsidRPr="00D141B9">
        <w:t>service provider</w:t>
      </w:r>
      <w:r>
        <w:t xml:space="preserve"> gains </w:t>
      </w:r>
      <w:r>
        <w:lastRenderedPageBreak/>
        <w:t xml:space="preserve">increased application and business knowledge, it is expected that </w:t>
      </w:r>
      <w:r w:rsidRPr="00D141B9">
        <w:t>service provider</w:t>
      </w:r>
      <w:r>
        <w:t xml:space="preserve"> will help </w:t>
      </w:r>
      <w:r w:rsidR="00321387">
        <w:t xml:space="preserve">the </w:t>
      </w:r>
      <w:r w:rsidRPr="00D141B9">
        <w:t>GNWT</w:t>
      </w:r>
      <w:r>
        <w:t xml:space="preserve"> to plan the better use of applications to meet business goals.</w:t>
      </w:r>
    </w:p>
    <w:p w:rsidR="00D141B9" w:rsidRDefault="00D141B9" w:rsidP="002A67C4">
      <w:r>
        <w:t>There are no SLAs associated with Process and Application Improvement.</w:t>
      </w:r>
    </w:p>
    <w:p w:rsidR="002A67C4" w:rsidRDefault="002A67C4" w:rsidP="002A67C4">
      <w:pPr>
        <w:rPr>
          <w:rFonts w:asciiTheme="majorHAnsi" w:eastAsiaTheme="majorEastAsia" w:hAnsiTheme="majorHAnsi" w:cstheme="majorBidi"/>
          <w:b/>
          <w:bCs/>
          <w:sz w:val="32"/>
          <w:szCs w:val="28"/>
        </w:rPr>
      </w:pPr>
      <w:bookmarkStart w:id="25" w:name="_Toc239731134"/>
      <w:r>
        <w:br w:type="page"/>
      </w:r>
    </w:p>
    <w:p w:rsidR="00D141B9" w:rsidRDefault="00D141B9" w:rsidP="00D141B9">
      <w:pPr>
        <w:pStyle w:val="Heading1"/>
      </w:pPr>
      <w:bookmarkStart w:id="26" w:name="_Toc23411370"/>
      <w:r>
        <w:lastRenderedPageBreak/>
        <w:t>Signatures</w:t>
      </w:r>
      <w:bookmarkEnd w:id="25"/>
      <w:bookmarkEnd w:id="26"/>
    </w:p>
    <w:tbl>
      <w:tblPr>
        <w:tblpPr w:leftFromText="180" w:rightFromText="180" w:vertAnchor="text" w:horzAnchor="margin" w:tblpY="5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8"/>
        <w:gridCol w:w="5148"/>
      </w:tblGrid>
      <w:tr w:rsidR="00D141B9" w:rsidRPr="00D141B9" w:rsidTr="00D141B9">
        <w:tc>
          <w:tcPr>
            <w:tcW w:w="5148" w:type="dxa"/>
            <w:tcBorders>
              <w:top w:val="single" w:sz="4" w:space="0" w:color="auto"/>
              <w:left w:val="single" w:sz="4" w:space="0" w:color="auto"/>
              <w:bottom w:val="single" w:sz="4" w:space="0" w:color="auto"/>
              <w:right w:val="single" w:sz="4" w:space="0" w:color="auto"/>
            </w:tcBorders>
          </w:tcPr>
          <w:p w:rsidR="00D141B9" w:rsidRPr="00D141B9" w:rsidRDefault="00D141B9" w:rsidP="00D141B9">
            <w:r w:rsidRPr="00D141B9">
              <w:t xml:space="preserve">For the service provider </w:t>
            </w:r>
          </w:p>
          <w:p w:rsidR="00D141B9" w:rsidRPr="00D141B9" w:rsidRDefault="00D141B9" w:rsidP="00D141B9"/>
          <w:p w:rsidR="00D141B9" w:rsidRPr="00D141B9" w:rsidRDefault="00D141B9" w:rsidP="00D141B9">
            <w:r w:rsidRPr="00D141B9">
              <w:t>Name: _________________________________</w:t>
            </w:r>
          </w:p>
          <w:p w:rsidR="00D141B9" w:rsidRPr="00D141B9" w:rsidRDefault="00D141B9" w:rsidP="00D141B9"/>
          <w:p w:rsidR="00D141B9" w:rsidRPr="00D141B9" w:rsidRDefault="00D141B9" w:rsidP="00D141B9">
            <w:r w:rsidRPr="00D141B9">
              <w:t>Signature: ______________________________</w:t>
            </w:r>
          </w:p>
          <w:p w:rsidR="00D141B9" w:rsidRPr="00D141B9" w:rsidRDefault="00D141B9" w:rsidP="00D141B9"/>
          <w:p w:rsidR="00D141B9" w:rsidRPr="00D141B9" w:rsidRDefault="00D141B9" w:rsidP="00D141B9">
            <w:r w:rsidRPr="00D141B9">
              <w:t>Title: __________________________________</w:t>
            </w:r>
          </w:p>
          <w:p w:rsidR="00D141B9" w:rsidRPr="00D141B9" w:rsidRDefault="00D141B9" w:rsidP="00D141B9"/>
          <w:p w:rsidR="00D141B9" w:rsidRPr="00D141B9" w:rsidRDefault="00D141B9" w:rsidP="00D141B9">
            <w:r w:rsidRPr="00D141B9">
              <w:t>Date: __________________________________</w:t>
            </w:r>
          </w:p>
        </w:tc>
        <w:tc>
          <w:tcPr>
            <w:tcW w:w="5148" w:type="dxa"/>
            <w:tcBorders>
              <w:top w:val="single" w:sz="4" w:space="0" w:color="auto"/>
              <w:left w:val="single" w:sz="4" w:space="0" w:color="auto"/>
              <w:bottom w:val="single" w:sz="4" w:space="0" w:color="auto"/>
              <w:right w:val="single" w:sz="4" w:space="0" w:color="auto"/>
            </w:tcBorders>
          </w:tcPr>
          <w:p w:rsidR="00D141B9" w:rsidRPr="00D141B9" w:rsidRDefault="00D141B9" w:rsidP="00D141B9">
            <w:r w:rsidRPr="00D141B9">
              <w:t xml:space="preserve">For the GNWT </w:t>
            </w:r>
          </w:p>
          <w:p w:rsidR="00D141B9" w:rsidRPr="00D141B9" w:rsidRDefault="00D141B9" w:rsidP="00D141B9"/>
          <w:p w:rsidR="00D141B9" w:rsidRPr="00D141B9" w:rsidRDefault="00D141B9" w:rsidP="00D141B9">
            <w:r w:rsidRPr="00D141B9">
              <w:t>Name: _________________________________</w:t>
            </w:r>
          </w:p>
          <w:p w:rsidR="00D141B9" w:rsidRPr="00D141B9" w:rsidRDefault="00D141B9" w:rsidP="00D141B9"/>
          <w:p w:rsidR="00D141B9" w:rsidRPr="00D141B9" w:rsidRDefault="00D141B9" w:rsidP="00D141B9">
            <w:r w:rsidRPr="00D141B9">
              <w:t>Signature: ______________________________</w:t>
            </w:r>
          </w:p>
          <w:p w:rsidR="00D141B9" w:rsidRPr="00D141B9" w:rsidRDefault="00D141B9" w:rsidP="00D141B9"/>
          <w:p w:rsidR="00D141B9" w:rsidRPr="00D141B9" w:rsidRDefault="00D141B9" w:rsidP="00D141B9">
            <w:r w:rsidRPr="00D141B9">
              <w:t>Title: __________________________________</w:t>
            </w:r>
          </w:p>
          <w:p w:rsidR="00D141B9" w:rsidRPr="00D141B9" w:rsidRDefault="00D141B9" w:rsidP="00D141B9"/>
          <w:p w:rsidR="00D141B9" w:rsidRPr="00D141B9" w:rsidRDefault="00D141B9" w:rsidP="00D141B9">
            <w:r w:rsidRPr="00D141B9">
              <w:t>Date: __________________________________</w:t>
            </w:r>
          </w:p>
        </w:tc>
      </w:tr>
    </w:tbl>
    <w:p w:rsidR="00D141B9" w:rsidRDefault="00D141B9" w:rsidP="00D141B9">
      <w:pPr>
        <w:spacing w:after="0"/>
      </w:pPr>
      <w:r>
        <w:t xml:space="preserve"> The </w:t>
      </w:r>
      <w:r w:rsidRPr="00D141B9">
        <w:t>service provider</w:t>
      </w:r>
      <w:r>
        <w:t xml:space="preserve"> and </w:t>
      </w:r>
      <w:r w:rsidR="00321387">
        <w:t xml:space="preserve">the </w:t>
      </w:r>
      <w:r w:rsidRPr="00D141B9">
        <w:t>GNWT</w:t>
      </w:r>
      <w:r>
        <w:t xml:space="preserve"> agree to the service levels and terms outlined in this agreement.</w:t>
      </w:r>
    </w:p>
    <w:p w:rsidR="00D141B9" w:rsidRDefault="00D141B9">
      <w:pPr>
        <w:spacing w:line="276" w:lineRule="auto"/>
      </w:pPr>
      <w:bookmarkStart w:id="27" w:name="_GoBack"/>
      <w:bookmarkEnd w:id="27"/>
    </w:p>
    <w:sectPr w:rsidR="00D141B9" w:rsidSect="00E36B39">
      <w:headerReference w:type="even" r:id="rId12"/>
      <w:headerReference w:type="default" r:id="rId13"/>
      <w:footerReference w:type="default" r:id="rId14"/>
      <w:headerReference w:type="first" r:id="rId15"/>
      <w:pgSz w:w="12240" w:h="15840"/>
      <w:pgMar w:top="1168" w:right="1080" w:bottom="1440" w:left="1080" w:header="810" w:footer="576"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5C00" w:rsidRDefault="00695C00" w:rsidP="00C07BDD">
      <w:pPr>
        <w:spacing w:after="0"/>
      </w:pPr>
      <w:r>
        <w:separator/>
      </w:r>
    </w:p>
    <w:p w:rsidR="00695C00" w:rsidRDefault="00695C00"/>
  </w:endnote>
  <w:endnote w:type="continuationSeparator" w:id="1">
    <w:p w:rsidR="00695C00" w:rsidRDefault="00695C00" w:rsidP="00C07BDD">
      <w:pPr>
        <w:spacing w:after="0"/>
      </w:pPr>
      <w:r>
        <w:continuationSeparator/>
      </w:r>
    </w:p>
    <w:p w:rsidR="00695C00" w:rsidRDefault="00695C0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unga">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7C4" w:rsidRPr="001F3ED6" w:rsidRDefault="002A67C4" w:rsidP="00082052">
    <w:pPr>
      <w:pStyle w:val="Footer"/>
      <w:pBdr>
        <w:top w:val="single" w:sz="4" w:space="1" w:color="808080" w:themeColor="background1" w:themeShade="80"/>
      </w:pBdr>
      <w:tabs>
        <w:tab w:val="clear" w:pos="9360"/>
        <w:tab w:val="center" w:pos="5040"/>
        <w:tab w:val="right" w:pos="10170"/>
      </w:tabs>
    </w:pPr>
    <w:r>
      <w:t>Government of the Northwest Territories</w:t>
    </w:r>
    <w:r>
      <w:ptab w:relativeTo="margin" w:alignment="right" w:leader="none"/>
    </w:r>
    <w:r w:rsidR="002D4CD3" w:rsidRPr="00EE2C4B">
      <w:fldChar w:fldCharType="begin"/>
    </w:r>
    <w:r w:rsidRPr="00EE2C4B">
      <w:instrText xml:space="preserve"> PAGE   \* MERGEFORMAT </w:instrText>
    </w:r>
    <w:r w:rsidR="002D4CD3" w:rsidRPr="00EE2C4B">
      <w:fldChar w:fldCharType="separate"/>
    </w:r>
    <w:r w:rsidR="005F629E">
      <w:rPr>
        <w:noProof/>
      </w:rPr>
      <w:t>2</w:t>
    </w:r>
    <w:r w:rsidR="002D4CD3" w:rsidRPr="00EE2C4B">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5C00" w:rsidRDefault="00695C00" w:rsidP="00C07BDD">
      <w:pPr>
        <w:spacing w:after="0"/>
      </w:pPr>
      <w:r>
        <w:separator/>
      </w:r>
    </w:p>
    <w:p w:rsidR="00695C00" w:rsidRDefault="00695C00"/>
  </w:footnote>
  <w:footnote w:type="continuationSeparator" w:id="1">
    <w:p w:rsidR="00695C00" w:rsidRDefault="00695C00" w:rsidP="00C07BDD">
      <w:pPr>
        <w:spacing w:after="0"/>
      </w:pPr>
      <w:r>
        <w:continuationSeparator/>
      </w:r>
    </w:p>
    <w:p w:rsidR="00695C00" w:rsidRDefault="00695C0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7C4" w:rsidRDefault="002D4CD3" w:rsidP="000708C9">
    <w:pPr>
      <w:pStyle w:val="Header"/>
      <w:framePr w:wrap="around" w:vAnchor="text" w:hAnchor="margin" w:xAlign="right" w:y="1"/>
      <w:rPr>
        <w:rStyle w:val="PageNumber"/>
      </w:rPr>
    </w:pPr>
    <w:r>
      <w:rPr>
        <w:rStyle w:val="PageNumber"/>
      </w:rPr>
      <w:fldChar w:fldCharType="begin"/>
    </w:r>
    <w:r w:rsidR="002A67C4">
      <w:rPr>
        <w:rStyle w:val="PageNumber"/>
      </w:rPr>
      <w:instrText xml:space="preserve">PAGE  </w:instrText>
    </w:r>
    <w:r>
      <w:rPr>
        <w:rStyle w:val="PageNumber"/>
      </w:rPr>
      <w:fldChar w:fldCharType="end"/>
    </w:r>
  </w:p>
  <w:p w:rsidR="002A67C4" w:rsidRDefault="002A67C4" w:rsidP="000708C9">
    <w:pPr>
      <w:pStyle w:val="Header"/>
      <w:ind w:right="360"/>
    </w:pPr>
  </w:p>
  <w:p w:rsidR="002A67C4" w:rsidRDefault="002A67C4"/>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7C4" w:rsidRDefault="002A67C4" w:rsidP="006270A9">
    <w:pPr>
      <w:jc w:val="right"/>
    </w:pPr>
    <w:r w:rsidRPr="00C07BDD">
      <w:rPr>
        <w:b/>
        <w:noProof/>
        <w:lang w:val="en-US" w:eastAsia="en-US"/>
      </w:rPr>
      <w:drawing>
        <wp:anchor distT="0" distB="0" distL="114300" distR="114300" simplePos="0" relativeHeight="251722240" behindDoc="0" locked="0" layoutInCell="1" allowOverlap="1">
          <wp:simplePos x="0" y="0"/>
          <wp:positionH relativeFrom="margin">
            <wp:posOffset>33020</wp:posOffset>
          </wp:positionH>
          <wp:positionV relativeFrom="margin">
            <wp:posOffset>-638810</wp:posOffset>
          </wp:positionV>
          <wp:extent cx="772795" cy="530225"/>
          <wp:effectExtent l="0" t="0" r="0" b="3175"/>
          <wp:wrapSquare wrapText="bothSides"/>
          <wp:docPr id="5" name="Picture 5" descr="H:\Visual Identity Program\GIF Files\GNWT Bear Logos\NWT Only\English\GNWT – NWT Only 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Visual Identity Program\GIF Files\GNWT Bear Logos\NWT Only\English\GNWT – NWT Only 1B.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2795" cy="530225"/>
                  </a:xfrm>
                  <a:prstGeom prst="rect">
                    <a:avLst/>
                  </a:prstGeom>
                  <a:noFill/>
                  <a:ln>
                    <a:noFill/>
                  </a:ln>
                </pic:spPr>
              </pic:pic>
            </a:graphicData>
          </a:graphic>
        </wp:anchor>
      </w:drawing>
    </w:r>
    <w:r>
      <w:rPr>
        <w:b/>
      </w:rPr>
      <w:t>CONFIDENTIAL</w:t>
    </w:r>
    <w:r>
      <w:rPr>
        <w:b/>
      </w:rPr>
      <w:br/>
      <w:t>Service Level Agreement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7C4" w:rsidRDefault="002A67C4" w:rsidP="00E36B39">
    <w:pPr>
      <w:pStyle w:val="Header"/>
      <w:spacing w:after="240"/>
    </w:pPr>
    <w:r w:rsidRPr="00C07BDD">
      <w:rPr>
        <w:b/>
        <w:noProof/>
        <w:lang w:val="en-US" w:eastAsia="en-US"/>
      </w:rPr>
      <w:drawing>
        <wp:inline distT="0" distB="0" distL="0" distR="0">
          <wp:extent cx="772795" cy="530225"/>
          <wp:effectExtent l="0" t="0" r="0" b="3175"/>
          <wp:docPr id="6" name="Picture 6" descr="H:\Visual Identity Program\GIF Files\GNWT Bear Logos\NWT Only\English\GNWT – NWT Only 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Visual Identity Program\GIF Files\GNWT Bear Logos\NWT Only\English\GNWT – NWT Only 1B.gif"/>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2795" cy="53022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2991"/>
    <w:multiLevelType w:val="hybridMultilevel"/>
    <w:tmpl w:val="D40A4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24A03B0"/>
    <w:multiLevelType w:val="multilevel"/>
    <w:tmpl w:val="E00A9612"/>
    <w:lvl w:ilvl="0">
      <w:start w:val="1"/>
      <w:numFmt w:val="decimal"/>
      <w:pStyle w:val="Heading1"/>
      <w:suff w:val="space"/>
      <w:lvlText w:val="%1."/>
      <w:lvlJc w:val="left"/>
      <w:pPr>
        <w:ind w:left="432" w:hanging="432"/>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2"/>
      <w:suff w:val="space"/>
      <w:lvlText w:val="%1.%2."/>
      <w:lvlJc w:val="left"/>
      <w:pPr>
        <w:ind w:left="5472" w:hanging="432"/>
      </w:pPr>
      <w:rPr>
        <w:rFonts w:hint="default"/>
      </w:rPr>
    </w:lvl>
    <w:lvl w:ilvl="2">
      <w:start w:val="1"/>
      <w:numFmt w:val="decimal"/>
      <w:pStyle w:val="Heading3"/>
      <w:suff w:val="space"/>
      <w:lvlText w:val="%1.%2.%3."/>
      <w:lvlJc w:val="left"/>
      <w:pPr>
        <w:ind w:left="432" w:hanging="432"/>
      </w:pPr>
      <w:rPr>
        <w:rFonts w:hint="default"/>
      </w:rPr>
    </w:lvl>
    <w:lvl w:ilvl="3">
      <w:start w:val="1"/>
      <w:numFmt w:val="decimal"/>
      <w:pStyle w:val="Heading4"/>
      <w:suff w:val="space"/>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abstractNum w:abstractNumId="2">
    <w:nsid w:val="053038F7"/>
    <w:multiLevelType w:val="hybridMultilevel"/>
    <w:tmpl w:val="118206D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27314DEA"/>
    <w:multiLevelType w:val="hybridMultilevel"/>
    <w:tmpl w:val="8A3E178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2F877D24"/>
    <w:multiLevelType w:val="hybridMultilevel"/>
    <w:tmpl w:val="DCB4A054"/>
    <w:lvl w:ilvl="0" w:tplc="80EC5E58">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3DF2FBB"/>
    <w:multiLevelType w:val="multilevel"/>
    <w:tmpl w:val="1009001F"/>
    <w:numStyleLink w:val="Heading"/>
  </w:abstractNum>
  <w:abstractNum w:abstractNumId="6">
    <w:nsid w:val="345147B2"/>
    <w:multiLevelType w:val="hybridMultilevel"/>
    <w:tmpl w:val="95960F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6A17AF7"/>
    <w:multiLevelType w:val="hybridMultilevel"/>
    <w:tmpl w:val="0BFAE28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F030764"/>
    <w:multiLevelType w:val="hybridMultilevel"/>
    <w:tmpl w:val="C3066F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F8E73E3"/>
    <w:multiLevelType w:val="hybridMultilevel"/>
    <w:tmpl w:val="3B6ABEDA"/>
    <w:lvl w:ilvl="0" w:tplc="04090001">
      <w:start w:val="1"/>
      <w:numFmt w:val="bullet"/>
      <w:lvlText w:val=""/>
      <w:lvlJc w:val="left"/>
      <w:pPr>
        <w:ind w:left="5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FF133D6"/>
    <w:multiLevelType w:val="hybridMultilevel"/>
    <w:tmpl w:val="A56ED4A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nsid w:val="40414545"/>
    <w:multiLevelType w:val="multilevel"/>
    <w:tmpl w:val="1009001F"/>
    <w:styleLink w:val="Heading"/>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1312671"/>
    <w:multiLevelType w:val="hybridMultilevel"/>
    <w:tmpl w:val="62CA39B8"/>
    <w:lvl w:ilvl="0" w:tplc="B3EE4A1E">
      <w:numFmt w:val="bullet"/>
      <w:lvlText w:val="-"/>
      <w:lvlJc w:val="left"/>
      <w:pPr>
        <w:tabs>
          <w:tab w:val="num" w:pos="720"/>
        </w:tabs>
        <w:ind w:left="720" w:hanging="360"/>
      </w:pPr>
      <w:rPr>
        <w:rFonts w:ascii="Arial" w:eastAsia="Tunga" w:hAnsi="Arial" w:cs="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46252D78"/>
    <w:multiLevelType w:val="hybridMultilevel"/>
    <w:tmpl w:val="107237B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nsid w:val="46E46F78"/>
    <w:multiLevelType w:val="hybridMultilevel"/>
    <w:tmpl w:val="0BFAE28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46F26741"/>
    <w:multiLevelType w:val="hybridMultilevel"/>
    <w:tmpl w:val="DEBA2A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74434C8"/>
    <w:multiLevelType w:val="hybridMultilevel"/>
    <w:tmpl w:val="25B4E422"/>
    <w:lvl w:ilvl="0" w:tplc="84483E8A">
      <w:start w:val="1"/>
      <w:numFmt w:val="decimal"/>
      <w:lvlText w:val="%1."/>
      <w:lvlJc w:val="left"/>
      <w:pPr>
        <w:ind w:left="450" w:hanging="360"/>
      </w:pPr>
    </w:lvl>
    <w:lvl w:ilvl="1" w:tplc="10090019" w:tentative="1">
      <w:start w:val="1"/>
      <w:numFmt w:val="lowerLetter"/>
      <w:lvlText w:val="%2."/>
      <w:lvlJc w:val="left"/>
      <w:pPr>
        <w:ind w:left="1170" w:hanging="360"/>
      </w:pPr>
    </w:lvl>
    <w:lvl w:ilvl="2" w:tplc="1009001B" w:tentative="1">
      <w:start w:val="1"/>
      <w:numFmt w:val="lowerRoman"/>
      <w:lvlText w:val="%3."/>
      <w:lvlJc w:val="right"/>
      <w:pPr>
        <w:ind w:left="1890" w:hanging="180"/>
      </w:pPr>
    </w:lvl>
    <w:lvl w:ilvl="3" w:tplc="1009000F" w:tentative="1">
      <w:start w:val="1"/>
      <w:numFmt w:val="decimal"/>
      <w:lvlText w:val="%4."/>
      <w:lvlJc w:val="left"/>
      <w:pPr>
        <w:ind w:left="2610" w:hanging="360"/>
      </w:pPr>
    </w:lvl>
    <w:lvl w:ilvl="4" w:tplc="10090019" w:tentative="1">
      <w:start w:val="1"/>
      <w:numFmt w:val="lowerLetter"/>
      <w:lvlText w:val="%5."/>
      <w:lvlJc w:val="left"/>
      <w:pPr>
        <w:ind w:left="3330" w:hanging="360"/>
      </w:pPr>
    </w:lvl>
    <w:lvl w:ilvl="5" w:tplc="1009001B" w:tentative="1">
      <w:start w:val="1"/>
      <w:numFmt w:val="lowerRoman"/>
      <w:lvlText w:val="%6."/>
      <w:lvlJc w:val="right"/>
      <w:pPr>
        <w:ind w:left="4050" w:hanging="180"/>
      </w:pPr>
    </w:lvl>
    <w:lvl w:ilvl="6" w:tplc="1009000F" w:tentative="1">
      <w:start w:val="1"/>
      <w:numFmt w:val="decimal"/>
      <w:lvlText w:val="%7."/>
      <w:lvlJc w:val="left"/>
      <w:pPr>
        <w:ind w:left="4770" w:hanging="360"/>
      </w:pPr>
    </w:lvl>
    <w:lvl w:ilvl="7" w:tplc="10090019" w:tentative="1">
      <w:start w:val="1"/>
      <w:numFmt w:val="lowerLetter"/>
      <w:lvlText w:val="%8."/>
      <w:lvlJc w:val="left"/>
      <w:pPr>
        <w:ind w:left="5490" w:hanging="360"/>
      </w:pPr>
    </w:lvl>
    <w:lvl w:ilvl="8" w:tplc="1009001B" w:tentative="1">
      <w:start w:val="1"/>
      <w:numFmt w:val="lowerRoman"/>
      <w:lvlText w:val="%9."/>
      <w:lvlJc w:val="right"/>
      <w:pPr>
        <w:ind w:left="6210" w:hanging="180"/>
      </w:pPr>
    </w:lvl>
  </w:abstractNum>
  <w:abstractNum w:abstractNumId="17">
    <w:nsid w:val="47624038"/>
    <w:multiLevelType w:val="hybridMultilevel"/>
    <w:tmpl w:val="D59C7D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A0A186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CFF0F0A"/>
    <w:multiLevelType w:val="hybridMultilevel"/>
    <w:tmpl w:val="33AE1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F2758D4"/>
    <w:multiLevelType w:val="hybridMultilevel"/>
    <w:tmpl w:val="A8B6DE5E"/>
    <w:lvl w:ilvl="0" w:tplc="D3FE5574">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5F275CD"/>
    <w:multiLevelType w:val="hybridMultilevel"/>
    <w:tmpl w:val="FA02C7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A355C5D"/>
    <w:multiLevelType w:val="hybridMultilevel"/>
    <w:tmpl w:val="653C411A"/>
    <w:lvl w:ilvl="0" w:tplc="B3EE4A1E">
      <w:numFmt w:val="bullet"/>
      <w:lvlText w:val="-"/>
      <w:lvlJc w:val="left"/>
      <w:pPr>
        <w:tabs>
          <w:tab w:val="num" w:pos="720"/>
        </w:tabs>
        <w:ind w:left="720" w:hanging="360"/>
      </w:pPr>
      <w:rPr>
        <w:rFonts w:ascii="Arial" w:eastAsia="Tunga" w:hAnsi="Arial" w:cs="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C3F26EB"/>
    <w:multiLevelType w:val="multilevel"/>
    <w:tmpl w:val="072ED08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4">
    <w:nsid w:val="5CD10810"/>
    <w:multiLevelType w:val="hybridMultilevel"/>
    <w:tmpl w:val="FDA437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0474A79"/>
    <w:multiLevelType w:val="hybridMultilevel"/>
    <w:tmpl w:val="B2120498"/>
    <w:lvl w:ilvl="0" w:tplc="B3EE4A1E">
      <w:numFmt w:val="bullet"/>
      <w:lvlText w:val="-"/>
      <w:lvlJc w:val="left"/>
      <w:pPr>
        <w:tabs>
          <w:tab w:val="num" w:pos="720"/>
        </w:tabs>
        <w:ind w:left="720" w:hanging="360"/>
      </w:pPr>
      <w:rPr>
        <w:rFonts w:ascii="Arial" w:eastAsia="Tunga" w:hAnsi="Arial" w:cs="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53F7E90"/>
    <w:multiLevelType w:val="hybridMultilevel"/>
    <w:tmpl w:val="41F6F7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728483C"/>
    <w:multiLevelType w:val="hybridMultilevel"/>
    <w:tmpl w:val="1520D4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DC14152"/>
    <w:multiLevelType w:val="hybridMultilevel"/>
    <w:tmpl w:val="5B2ACB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F567514"/>
    <w:multiLevelType w:val="hybridMultilevel"/>
    <w:tmpl w:val="7164A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70A701A3"/>
    <w:multiLevelType w:val="hybridMultilevel"/>
    <w:tmpl w:val="E2A46CB4"/>
    <w:lvl w:ilvl="0" w:tplc="B3EE4A1E">
      <w:numFmt w:val="bullet"/>
      <w:lvlText w:val="-"/>
      <w:lvlJc w:val="left"/>
      <w:pPr>
        <w:tabs>
          <w:tab w:val="num" w:pos="720"/>
        </w:tabs>
        <w:ind w:left="720" w:hanging="360"/>
      </w:pPr>
      <w:rPr>
        <w:rFonts w:ascii="Arial" w:eastAsia="Tunga" w:hAnsi="Arial" w:cs="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784E179F"/>
    <w:multiLevelType w:val="hybridMultilevel"/>
    <w:tmpl w:val="E4F4D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20"/>
  </w:num>
  <w:num w:numId="4">
    <w:abstractNumId w:val="16"/>
  </w:num>
  <w:num w:numId="5">
    <w:abstractNumId w:val="1"/>
  </w:num>
  <w:num w:numId="6">
    <w:abstractNumId w:val="11"/>
  </w:num>
  <w:num w:numId="7">
    <w:abstractNumId w:val="5"/>
  </w:num>
  <w:num w:numId="8">
    <w:abstractNumId w:val="14"/>
  </w:num>
  <w:num w:numId="9">
    <w:abstractNumId w:val="7"/>
  </w:num>
  <w:num w:numId="10">
    <w:abstractNumId w:val="9"/>
  </w:num>
  <w:num w:numId="11">
    <w:abstractNumId w:val="4"/>
  </w:num>
  <w:num w:numId="12">
    <w:abstractNumId w:val="31"/>
  </w:num>
  <w:num w:numId="13">
    <w:abstractNumId w:val="12"/>
  </w:num>
  <w:num w:numId="14">
    <w:abstractNumId w:val="22"/>
  </w:num>
  <w:num w:numId="15">
    <w:abstractNumId w:val="30"/>
  </w:num>
  <w:num w:numId="16">
    <w:abstractNumId w:val="25"/>
  </w:num>
  <w:num w:numId="17">
    <w:abstractNumId w:val="3"/>
  </w:num>
  <w:num w:numId="18">
    <w:abstractNumId w:val="2"/>
  </w:num>
  <w:num w:numId="19">
    <w:abstractNumId w:val="10"/>
  </w:num>
  <w:num w:numId="20">
    <w:abstractNumId w:val="13"/>
  </w:num>
  <w:num w:numId="21">
    <w:abstractNumId w:val="27"/>
  </w:num>
  <w:num w:numId="22">
    <w:abstractNumId w:val="15"/>
  </w:num>
  <w:num w:numId="23">
    <w:abstractNumId w:val="8"/>
  </w:num>
  <w:num w:numId="24">
    <w:abstractNumId w:val="24"/>
  </w:num>
  <w:num w:numId="25">
    <w:abstractNumId w:val="21"/>
  </w:num>
  <w:num w:numId="26">
    <w:abstractNumId w:val="19"/>
  </w:num>
  <w:num w:numId="27">
    <w:abstractNumId w:val="6"/>
  </w:num>
  <w:num w:numId="28">
    <w:abstractNumId w:val="0"/>
  </w:num>
  <w:num w:numId="29">
    <w:abstractNumId w:val="26"/>
  </w:num>
  <w:num w:numId="30">
    <w:abstractNumId w:val="28"/>
  </w:num>
  <w:num w:numId="31">
    <w:abstractNumId w:val="17"/>
  </w:num>
  <w:num w:numId="32">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hdrShapeDefaults>
    <o:shapedefaults v:ext="edit" spidmax="4097"/>
  </w:hdrShapeDefaults>
  <w:footnotePr>
    <w:footnote w:id="0"/>
    <w:footnote w:id="1"/>
  </w:footnotePr>
  <w:endnotePr>
    <w:endnote w:id="0"/>
    <w:endnote w:id="1"/>
  </w:endnotePr>
  <w:compat>
    <w:useFELayout/>
  </w:compat>
  <w:rsids>
    <w:rsidRoot w:val="00C07BDD"/>
    <w:rsid w:val="000144A0"/>
    <w:rsid w:val="00043039"/>
    <w:rsid w:val="000708C9"/>
    <w:rsid w:val="00082052"/>
    <w:rsid w:val="0009578C"/>
    <w:rsid w:val="000D0AE7"/>
    <w:rsid w:val="001015D3"/>
    <w:rsid w:val="0012326D"/>
    <w:rsid w:val="00193685"/>
    <w:rsid w:val="001C0452"/>
    <w:rsid w:val="001D7DFB"/>
    <w:rsid w:val="001F3ED6"/>
    <w:rsid w:val="00200B8D"/>
    <w:rsid w:val="002048F3"/>
    <w:rsid w:val="002A67C4"/>
    <w:rsid w:val="002D4CD3"/>
    <w:rsid w:val="002D66AE"/>
    <w:rsid w:val="00321387"/>
    <w:rsid w:val="0033192F"/>
    <w:rsid w:val="0038586A"/>
    <w:rsid w:val="00397EB6"/>
    <w:rsid w:val="003E5882"/>
    <w:rsid w:val="0045272C"/>
    <w:rsid w:val="00484426"/>
    <w:rsid w:val="005373A7"/>
    <w:rsid w:val="005515A5"/>
    <w:rsid w:val="005B5873"/>
    <w:rsid w:val="005E1331"/>
    <w:rsid w:val="005F629E"/>
    <w:rsid w:val="0062454F"/>
    <w:rsid w:val="006270A9"/>
    <w:rsid w:val="00637FF9"/>
    <w:rsid w:val="006512E1"/>
    <w:rsid w:val="00661C1A"/>
    <w:rsid w:val="00695C00"/>
    <w:rsid w:val="006F73E0"/>
    <w:rsid w:val="00702E64"/>
    <w:rsid w:val="00712FAE"/>
    <w:rsid w:val="007160F9"/>
    <w:rsid w:val="00770942"/>
    <w:rsid w:val="00781BCD"/>
    <w:rsid w:val="007D543C"/>
    <w:rsid w:val="008055C9"/>
    <w:rsid w:val="00810D4D"/>
    <w:rsid w:val="00830A64"/>
    <w:rsid w:val="00867E31"/>
    <w:rsid w:val="008E2880"/>
    <w:rsid w:val="00973D4E"/>
    <w:rsid w:val="009E7EC5"/>
    <w:rsid w:val="00A5699C"/>
    <w:rsid w:val="00A95408"/>
    <w:rsid w:val="00B948AE"/>
    <w:rsid w:val="00BB5D91"/>
    <w:rsid w:val="00BC02CE"/>
    <w:rsid w:val="00BC174F"/>
    <w:rsid w:val="00BD04A6"/>
    <w:rsid w:val="00BE41CD"/>
    <w:rsid w:val="00BE647C"/>
    <w:rsid w:val="00C07BDD"/>
    <w:rsid w:val="00C100F3"/>
    <w:rsid w:val="00C953D7"/>
    <w:rsid w:val="00CD547C"/>
    <w:rsid w:val="00CD6192"/>
    <w:rsid w:val="00D141B9"/>
    <w:rsid w:val="00D32930"/>
    <w:rsid w:val="00D65168"/>
    <w:rsid w:val="00D75F96"/>
    <w:rsid w:val="00DA545A"/>
    <w:rsid w:val="00E36B39"/>
    <w:rsid w:val="00E46227"/>
    <w:rsid w:val="00E55F2C"/>
    <w:rsid w:val="00EB4D83"/>
    <w:rsid w:val="00F126A7"/>
    <w:rsid w:val="00F21DD4"/>
    <w:rsid w:val="00F729D5"/>
    <w:rsid w:val="00F76DD3"/>
    <w:rsid w:val="00F91771"/>
    <w:rsid w:val="00FA3C57"/>
    <w:rsid w:val="00FB4A45"/>
    <w:rsid w:val="00FB6CF7"/>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5A5"/>
    <w:pPr>
      <w:spacing w:line="240" w:lineRule="auto"/>
    </w:pPr>
    <w:rPr>
      <w:sz w:val="24"/>
    </w:rPr>
  </w:style>
  <w:style w:type="paragraph" w:styleId="Heading1">
    <w:name w:val="heading 1"/>
    <w:basedOn w:val="Normal"/>
    <w:next w:val="Normal"/>
    <w:link w:val="Heading1Char"/>
    <w:uiPriority w:val="9"/>
    <w:qFormat/>
    <w:rsid w:val="0012326D"/>
    <w:pPr>
      <w:keepNext/>
      <w:keepLines/>
      <w:numPr>
        <w:numId w:val="5"/>
      </w:numPr>
      <w:spacing w:before="480" w:after="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515A5"/>
    <w:pPr>
      <w:numPr>
        <w:ilvl w:val="1"/>
      </w:numPr>
      <w:spacing w:before="200" w:after="120"/>
      <w:ind w:left="432"/>
      <w:outlineLvl w:val="1"/>
    </w:pPr>
    <w:rPr>
      <w:bCs w:val="0"/>
      <w:sz w:val="26"/>
      <w:szCs w:val="26"/>
    </w:rPr>
  </w:style>
  <w:style w:type="paragraph" w:styleId="Heading3">
    <w:name w:val="heading 3"/>
    <w:basedOn w:val="Heading2"/>
    <w:next w:val="Normal"/>
    <w:link w:val="Heading3Char"/>
    <w:uiPriority w:val="9"/>
    <w:unhideWhenUsed/>
    <w:qFormat/>
    <w:rsid w:val="000708C9"/>
    <w:pPr>
      <w:numPr>
        <w:ilvl w:val="2"/>
      </w:numPr>
      <w:ind w:left="504"/>
      <w:outlineLvl w:val="2"/>
    </w:pPr>
    <w:rPr>
      <w:bCs/>
      <w:color w:val="7F7F7F" w:themeColor="text1" w:themeTint="80"/>
      <w:sz w:val="22"/>
    </w:rPr>
  </w:style>
  <w:style w:type="paragraph" w:styleId="Heading4">
    <w:name w:val="heading 4"/>
    <w:basedOn w:val="Heading3"/>
    <w:next w:val="Normal"/>
    <w:link w:val="Heading4Char"/>
    <w:uiPriority w:val="9"/>
    <w:semiHidden/>
    <w:unhideWhenUsed/>
    <w:qFormat/>
    <w:rsid w:val="00A95408"/>
    <w:pPr>
      <w:numPr>
        <w:ilvl w:val="3"/>
      </w:numPr>
      <w:ind w:left="648"/>
      <w:outlineLvl w:val="3"/>
    </w:pPr>
    <w:rPr>
      <w:b w:val="0"/>
      <w:bCs w:val="0"/>
      <w:i/>
      <w:iCs/>
    </w:rPr>
  </w:style>
  <w:style w:type="paragraph" w:styleId="Heading5">
    <w:name w:val="heading 5"/>
    <w:basedOn w:val="Normal"/>
    <w:next w:val="Normal"/>
    <w:link w:val="Heading5Char"/>
    <w:uiPriority w:val="9"/>
    <w:semiHidden/>
    <w:unhideWhenUsed/>
    <w:qFormat/>
    <w:rsid w:val="000708C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08C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IMStyle">
    <w:name w:val="SIM Style"/>
    <w:basedOn w:val="TableNormal"/>
    <w:uiPriority w:val="99"/>
    <w:rsid w:val="005515A5"/>
    <w:pPr>
      <w:spacing w:after="0" w:line="240" w:lineRule="auto"/>
    </w:pPr>
    <w:rPr>
      <w:rFonts w:eastAsiaTheme="minorHAnsi"/>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b/>
      </w:rPr>
      <w:tblPr/>
      <w:tcPr>
        <w:shd w:val="clear" w:color="auto" w:fill="D9D9D9" w:themeFill="background1" w:themeFillShade="D9"/>
        <w:vAlign w:val="center"/>
      </w:tcPr>
    </w:tblStylePr>
    <w:tblStylePr w:type="lastRow">
      <w:rPr>
        <w:b/>
      </w:rPr>
      <w:tblPr/>
      <w:tcPr>
        <w:shd w:val="clear" w:color="auto" w:fill="D9D9D9" w:themeFill="background1" w:themeFillShade="D9"/>
      </w:tcPr>
    </w:tblStylePr>
    <w:tblStylePr w:type="firstCol">
      <w:rPr>
        <w:b/>
      </w:rPr>
      <w:tblPr/>
      <w:tcPr>
        <w:shd w:val="clear" w:color="auto" w:fill="D9D9D9" w:themeFill="background1" w:themeFillShade="D9"/>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2326D"/>
    <w:rPr>
      <w:rFonts w:asciiTheme="majorHAnsi" w:eastAsiaTheme="majorEastAsia" w:hAnsiTheme="majorHAnsi" w:cstheme="majorBidi"/>
      <w:b/>
      <w:bCs/>
      <w:sz w:val="32"/>
      <w:szCs w:val="28"/>
    </w:rPr>
  </w:style>
  <w:style w:type="paragraph" w:styleId="TOC1">
    <w:name w:val="toc 1"/>
    <w:basedOn w:val="Normal"/>
    <w:next w:val="Normal"/>
    <w:autoRedefine/>
    <w:uiPriority w:val="39"/>
    <w:rsid w:val="00C07BDD"/>
    <w:pPr>
      <w:spacing w:after="100"/>
    </w:pPr>
  </w:style>
  <w:style w:type="paragraph" w:styleId="Header">
    <w:name w:val="header"/>
    <w:basedOn w:val="Normal"/>
    <w:link w:val="HeaderChar"/>
    <w:uiPriority w:val="99"/>
    <w:rsid w:val="00C07BDD"/>
    <w:pPr>
      <w:tabs>
        <w:tab w:val="center" w:pos="4680"/>
        <w:tab w:val="right" w:pos="9360"/>
      </w:tabs>
      <w:spacing w:after="0"/>
    </w:pPr>
  </w:style>
  <w:style w:type="character" w:customStyle="1" w:styleId="HeaderChar">
    <w:name w:val="Header Char"/>
    <w:basedOn w:val="DefaultParagraphFont"/>
    <w:link w:val="Header"/>
    <w:uiPriority w:val="99"/>
    <w:rsid w:val="00C07BDD"/>
    <w:rPr>
      <w:rFonts w:eastAsiaTheme="minorEastAsia"/>
    </w:rPr>
  </w:style>
  <w:style w:type="paragraph" w:styleId="Footer">
    <w:name w:val="footer"/>
    <w:basedOn w:val="Normal"/>
    <w:link w:val="FooterChar"/>
    <w:uiPriority w:val="99"/>
    <w:rsid w:val="00C07BDD"/>
    <w:pPr>
      <w:tabs>
        <w:tab w:val="center" w:pos="4680"/>
        <w:tab w:val="right" w:pos="9360"/>
      </w:tabs>
      <w:spacing w:after="0"/>
    </w:pPr>
  </w:style>
  <w:style w:type="character" w:customStyle="1" w:styleId="FooterChar">
    <w:name w:val="Footer Char"/>
    <w:basedOn w:val="DefaultParagraphFont"/>
    <w:link w:val="Footer"/>
    <w:uiPriority w:val="99"/>
    <w:rsid w:val="00C07BDD"/>
    <w:rPr>
      <w:rFonts w:eastAsiaTheme="minorEastAsia"/>
    </w:rPr>
  </w:style>
  <w:style w:type="character" w:styleId="PageNumber">
    <w:name w:val="page number"/>
    <w:basedOn w:val="DefaultParagraphFont"/>
    <w:rsid w:val="00C07BDD"/>
  </w:style>
  <w:style w:type="paragraph" w:styleId="Title">
    <w:name w:val="Title"/>
    <w:basedOn w:val="Normal"/>
    <w:next w:val="Normal"/>
    <w:link w:val="TitleChar"/>
    <w:uiPriority w:val="10"/>
    <w:qFormat/>
    <w:rsid w:val="00C07BDD"/>
    <w:pPr>
      <w:spacing w:before="2000" w:after="1000" w:line="360" w:lineRule="auto"/>
      <w:contextualSpacing/>
      <w:jc w:val="center"/>
    </w:pPr>
    <w:rPr>
      <w:rFonts w:asciiTheme="majorHAnsi" w:eastAsiaTheme="majorEastAsia" w:hAnsiTheme="majorHAnsi" w:cstheme="majorBidi"/>
      <w:b/>
      <w:spacing w:val="5"/>
      <w:kern w:val="28"/>
      <w:sz w:val="52"/>
      <w:szCs w:val="52"/>
    </w:rPr>
  </w:style>
  <w:style w:type="character" w:customStyle="1" w:styleId="TitleChar">
    <w:name w:val="Title Char"/>
    <w:basedOn w:val="DefaultParagraphFont"/>
    <w:link w:val="Title"/>
    <w:uiPriority w:val="10"/>
    <w:rsid w:val="00C07BDD"/>
    <w:rPr>
      <w:rFonts w:asciiTheme="majorHAnsi" w:eastAsiaTheme="majorEastAsia" w:hAnsiTheme="majorHAnsi" w:cstheme="majorBidi"/>
      <w:b/>
      <w:spacing w:val="5"/>
      <w:kern w:val="28"/>
      <w:sz w:val="52"/>
      <w:szCs w:val="52"/>
    </w:rPr>
  </w:style>
  <w:style w:type="paragraph" w:styleId="TOCHeading">
    <w:name w:val="TOC Heading"/>
    <w:basedOn w:val="Heading1"/>
    <w:next w:val="Normal"/>
    <w:uiPriority w:val="39"/>
    <w:semiHidden/>
    <w:unhideWhenUsed/>
    <w:qFormat/>
    <w:rsid w:val="00C07BDD"/>
    <w:pPr>
      <w:outlineLvl w:val="9"/>
    </w:pPr>
  </w:style>
  <w:style w:type="character" w:styleId="Hyperlink">
    <w:name w:val="Hyperlink"/>
    <w:basedOn w:val="DefaultParagraphFont"/>
    <w:uiPriority w:val="99"/>
    <w:rsid w:val="00C07BDD"/>
    <w:rPr>
      <w:color w:val="0000FF" w:themeColor="hyperlink"/>
      <w:u w:val="single"/>
    </w:rPr>
  </w:style>
  <w:style w:type="paragraph" w:styleId="BalloonText">
    <w:name w:val="Balloon Text"/>
    <w:basedOn w:val="Normal"/>
    <w:link w:val="BalloonTextChar"/>
    <w:uiPriority w:val="99"/>
    <w:semiHidden/>
    <w:unhideWhenUsed/>
    <w:rsid w:val="00C07BD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BDD"/>
    <w:rPr>
      <w:rFonts w:ascii="Tahoma" w:eastAsiaTheme="minorEastAsia" w:hAnsi="Tahoma" w:cs="Tahoma"/>
      <w:sz w:val="16"/>
      <w:szCs w:val="16"/>
    </w:rPr>
  </w:style>
  <w:style w:type="character" w:customStyle="1" w:styleId="Heading2Char">
    <w:name w:val="Heading 2 Char"/>
    <w:basedOn w:val="DefaultParagraphFont"/>
    <w:link w:val="Heading2"/>
    <w:uiPriority w:val="9"/>
    <w:rsid w:val="005515A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0708C9"/>
    <w:rPr>
      <w:rFonts w:asciiTheme="majorHAnsi" w:eastAsiaTheme="majorEastAsia" w:hAnsiTheme="majorHAnsi" w:cstheme="majorBidi"/>
      <w:b/>
      <w:bCs/>
      <w:color w:val="7F7F7F" w:themeColor="text1" w:themeTint="80"/>
      <w:szCs w:val="26"/>
    </w:rPr>
  </w:style>
  <w:style w:type="paragraph" w:styleId="ListParagraph">
    <w:name w:val="List Paragraph"/>
    <w:basedOn w:val="Normal"/>
    <w:qFormat/>
    <w:rsid w:val="000708C9"/>
    <w:pPr>
      <w:ind w:left="720"/>
      <w:contextualSpacing/>
    </w:pPr>
  </w:style>
  <w:style w:type="numbering" w:customStyle="1" w:styleId="Heading">
    <w:name w:val="Heading"/>
    <w:uiPriority w:val="99"/>
    <w:rsid w:val="000708C9"/>
    <w:pPr>
      <w:numPr>
        <w:numId w:val="6"/>
      </w:numPr>
    </w:pPr>
  </w:style>
  <w:style w:type="character" w:customStyle="1" w:styleId="Heading4Char">
    <w:name w:val="Heading 4 Char"/>
    <w:basedOn w:val="DefaultParagraphFont"/>
    <w:link w:val="Heading4"/>
    <w:uiPriority w:val="9"/>
    <w:semiHidden/>
    <w:rsid w:val="00A95408"/>
    <w:rPr>
      <w:rFonts w:asciiTheme="majorHAnsi" w:eastAsiaTheme="majorEastAsia" w:hAnsiTheme="majorHAnsi" w:cstheme="majorBidi"/>
      <w:i/>
      <w:iCs/>
      <w:color w:val="7F7F7F" w:themeColor="text1" w:themeTint="80"/>
      <w:szCs w:val="26"/>
    </w:rPr>
  </w:style>
  <w:style w:type="character" w:customStyle="1" w:styleId="Heading5Char">
    <w:name w:val="Heading 5 Char"/>
    <w:basedOn w:val="DefaultParagraphFont"/>
    <w:link w:val="Heading5"/>
    <w:uiPriority w:val="9"/>
    <w:semiHidden/>
    <w:rsid w:val="000708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708C9"/>
    <w:rPr>
      <w:rFonts w:asciiTheme="majorHAnsi" w:eastAsiaTheme="majorEastAsia" w:hAnsiTheme="majorHAnsi" w:cstheme="majorBidi"/>
      <w:i/>
      <w:iCs/>
      <w:color w:val="243F60" w:themeColor="accent1" w:themeShade="7F"/>
    </w:rPr>
  </w:style>
  <w:style w:type="paragraph" w:styleId="TOC2">
    <w:name w:val="toc 2"/>
    <w:basedOn w:val="Normal"/>
    <w:next w:val="Normal"/>
    <w:autoRedefine/>
    <w:uiPriority w:val="39"/>
    <w:unhideWhenUsed/>
    <w:rsid w:val="0012326D"/>
    <w:pPr>
      <w:spacing w:after="100"/>
      <w:ind w:left="220"/>
    </w:pPr>
  </w:style>
  <w:style w:type="paragraph" w:styleId="TOC3">
    <w:name w:val="toc 3"/>
    <w:basedOn w:val="Normal"/>
    <w:next w:val="Normal"/>
    <w:autoRedefine/>
    <w:uiPriority w:val="39"/>
    <w:unhideWhenUsed/>
    <w:rsid w:val="0012326D"/>
    <w:pPr>
      <w:spacing w:after="100"/>
      <w:ind w:left="440"/>
    </w:pPr>
  </w:style>
  <w:style w:type="paragraph" w:customStyle="1" w:styleId="GPTableHeader">
    <w:name w:val="GP Table Header"/>
    <w:basedOn w:val="Normal"/>
    <w:next w:val="Normal"/>
    <w:rsid w:val="0012326D"/>
    <w:pPr>
      <w:spacing w:before="120" w:after="60"/>
    </w:pPr>
    <w:rPr>
      <w:rFonts w:ascii="Times New Roman" w:eastAsia="Times New Roman" w:hAnsi="Times New Roman" w:cs="Times New Roman"/>
      <w:b/>
      <w:smallCaps/>
      <w:szCs w:val="20"/>
      <w:lang w:val="en-US" w:eastAsia="en-US"/>
    </w:rPr>
  </w:style>
  <w:style w:type="paragraph" w:customStyle="1" w:styleId="Hint">
    <w:name w:val="Hint"/>
    <w:basedOn w:val="Normal"/>
    <w:link w:val="HintChar"/>
    <w:qFormat/>
    <w:rsid w:val="005515A5"/>
    <w:pPr>
      <w:spacing w:before="60" w:after="60"/>
    </w:pPr>
    <w:rPr>
      <w:color w:val="808080" w:themeColor="background1" w:themeShade="80"/>
    </w:rPr>
  </w:style>
  <w:style w:type="character" w:customStyle="1" w:styleId="HintChar">
    <w:name w:val="Hint Char"/>
    <w:basedOn w:val="DefaultParagraphFont"/>
    <w:link w:val="Hint"/>
    <w:rsid w:val="005515A5"/>
    <w:rPr>
      <w:color w:val="808080" w:themeColor="background1" w:themeShade="80"/>
      <w:sz w:val="24"/>
    </w:rPr>
  </w:style>
</w:styles>
</file>

<file path=word/webSettings.xml><?xml version="1.0" encoding="utf-8"?>
<w:webSettings xmlns:r="http://schemas.openxmlformats.org/officeDocument/2006/relationships" xmlns:w="http://schemas.openxmlformats.org/wordprocessingml/2006/main">
  <w:divs>
    <w:div w:id="173805705">
      <w:bodyDiv w:val="1"/>
      <w:marLeft w:val="0"/>
      <w:marRight w:val="0"/>
      <w:marTop w:val="0"/>
      <w:marBottom w:val="0"/>
      <w:divBdr>
        <w:top w:val="none" w:sz="0" w:space="0" w:color="auto"/>
        <w:left w:val="none" w:sz="0" w:space="0" w:color="auto"/>
        <w:bottom w:val="none" w:sz="0" w:space="0" w:color="auto"/>
        <w:right w:val="none" w:sz="0" w:space="0" w:color="auto"/>
      </w:divBdr>
    </w:div>
    <w:div w:id="202835536">
      <w:bodyDiv w:val="1"/>
      <w:marLeft w:val="0"/>
      <w:marRight w:val="0"/>
      <w:marTop w:val="0"/>
      <w:marBottom w:val="0"/>
      <w:divBdr>
        <w:top w:val="none" w:sz="0" w:space="0" w:color="auto"/>
        <w:left w:val="none" w:sz="0" w:space="0" w:color="auto"/>
        <w:bottom w:val="none" w:sz="0" w:space="0" w:color="auto"/>
        <w:right w:val="none" w:sz="0" w:space="0" w:color="auto"/>
      </w:divBdr>
    </w:div>
    <w:div w:id="393965929">
      <w:bodyDiv w:val="1"/>
      <w:marLeft w:val="0"/>
      <w:marRight w:val="0"/>
      <w:marTop w:val="0"/>
      <w:marBottom w:val="0"/>
      <w:divBdr>
        <w:top w:val="none" w:sz="0" w:space="0" w:color="auto"/>
        <w:left w:val="none" w:sz="0" w:space="0" w:color="auto"/>
        <w:bottom w:val="none" w:sz="0" w:space="0" w:color="auto"/>
        <w:right w:val="none" w:sz="0" w:space="0" w:color="auto"/>
      </w:divBdr>
    </w:div>
    <w:div w:id="427966842">
      <w:bodyDiv w:val="1"/>
      <w:marLeft w:val="0"/>
      <w:marRight w:val="0"/>
      <w:marTop w:val="0"/>
      <w:marBottom w:val="0"/>
      <w:divBdr>
        <w:top w:val="none" w:sz="0" w:space="0" w:color="auto"/>
        <w:left w:val="none" w:sz="0" w:space="0" w:color="auto"/>
        <w:bottom w:val="none" w:sz="0" w:space="0" w:color="auto"/>
        <w:right w:val="none" w:sz="0" w:space="0" w:color="auto"/>
      </w:divBdr>
    </w:div>
    <w:div w:id="615216472">
      <w:bodyDiv w:val="1"/>
      <w:marLeft w:val="0"/>
      <w:marRight w:val="0"/>
      <w:marTop w:val="0"/>
      <w:marBottom w:val="0"/>
      <w:divBdr>
        <w:top w:val="none" w:sz="0" w:space="0" w:color="auto"/>
        <w:left w:val="none" w:sz="0" w:space="0" w:color="auto"/>
        <w:bottom w:val="none" w:sz="0" w:space="0" w:color="auto"/>
        <w:right w:val="none" w:sz="0" w:space="0" w:color="auto"/>
      </w:divBdr>
    </w:div>
    <w:div w:id="728965942">
      <w:bodyDiv w:val="1"/>
      <w:marLeft w:val="0"/>
      <w:marRight w:val="0"/>
      <w:marTop w:val="0"/>
      <w:marBottom w:val="0"/>
      <w:divBdr>
        <w:top w:val="none" w:sz="0" w:space="0" w:color="auto"/>
        <w:left w:val="none" w:sz="0" w:space="0" w:color="auto"/>
        <w:bottom w:val="none" w:sz="0" w:space="0" w:color="auto"/>
        <w:right w:val="none" w:sz="0" w:space="0" w:color="auto"/>
      </w:divBdr>
    </w:div>
    <w:div w:id="1078480068">
      <w:bodyDiv w:val="1"/>
      <w:marLeft w:val="0"/>
      <w:marRight w:val="0"/>
      <w:marTop w:val="0"/>
      <w:marBottom w:val="0"/>
      <w:divBdr>
        <w:top w:val="none" w:sz="0" w:space="0" w:color="auto"/>
        <w:left w:val="none" w:sz="0" w:space="0" w:color="auto"/>
        <w:bottom w:val="none" w:sz="0" w:space="0" w:color="auto"/>
        <w:right w:val="none" w:sz="0" w:space="0" w:color="auto"/>
      </w:divBdr>
    </w:div>
    <w:div w:id="1532453419">
      <w:bodyDiv w:val="1"/>
      <w:marLeft w:val="0"/>
      <w:marRight w:val="0"/>
      <w:marTop w:val="0"/>
      <w:marBottom w:val="0"/>
      <w:divBdr>
        <w:top w:val="none" w:sz="0" w:space="0" w:color="auto"/>
        <w:left w:val="none" w:sz="0" w:space="0" w:color="auto"/>
        <w:bottom w:val="none" w:sz="0" w:space="0" w:color="auto"/>
        <w:right w:val="none" w:sz="0" w:space="0" w:color="auto"/>
      </w:divBdr>
    </w:div>
    <w:div w:id="1847330726">
      <w:bodyDiv w:val="1"/>
      <w:marLeft w:val="0"/>
      <w:marRight w:val="0"/>
      <w:marTop w:val="0"/>
      <w:marBottom w:val="0"/>
      <w:divBdr>
        <w:top w:val="none" w:sz="0" w:space="0" w:color="auto"/>
        <w:left w:val="none" w:sz="0" w:space="0" w:color="auto"/>
        <w:bottom w:val="none" w:sz="0" w:space="0" w:color="auto"/>
        <w:right w:val="none" w:sz="0" w:space="0" w:color="auto"/>
      </w:divBdr>
    </w:div>
    <w:div w:id="1888495426">
      <w:bodyDiv w:val="1"/>
      <w:marLeft w:val="0"/>
      <w:marRight w:val="0"/>
      <w:marTop w:val="0"/>
      <w:marBottom w:val="0"/>
      <w:divBdr>
        <w:top w:val="none" w:sz="0" w:space="0" w:color="auto"/>
        <w:left w:val="none" w:sz="0" w:space="0" w:color="auto"/>
        <w:bottom w:val="none" w:sz="0" w:space="0" w:color="auto"/>
        <w:right w:val="none" w:sz="0" w:space="0" w:color="auto"/>
      </w:divBdr>
    </w:div>
    <w:div w:id="1989281163">
      <w:bodyDiv w:val="1"/>
      <w:marLeft w:val="0"/>
      <w:marRight w:val="0"/>
      <w:marTop w:val="0"/>
      <w:marBottom w:val="0"/>
      <w:divBdr>
        <w:top w:val="none" w:sz="0" w:space="0" w:color="auto"/>
        <w:left w:val="none" w:sz="0" w:space="0" w:color="auto"/>
        <w:bottom w:val="none" w:sz="0" w:space="0" w:color="auto"/>
        <w:right w:val="none" w:sz="0" w:space="0" w:color="auto"/>
      </w:divBdr>
    </w:div>
    <w:div w:id="2018533936">
      <w:bodyDiv w:val="1"/>
      <w:marLeft w:val="0"/>
      <w:marRight w:val="0"/>
      <w:marTop w:val="0"/>
      <w:marBottom w:val="0"/>
      <w:divBdr>
        <w:top w:val="none" w:sz="0" w:space="0" w:color="auto"/>
        <w:left w:val="none" w:sz="0" w:space="0" w:color="auto"/>
        <w:bottom w:val="none" w:sz="0" w:space="0" w:color="auto"/>
        <w:right w:val="none" w:sz="0" w:space="0" w:color="auto"/>
      </w:divBdr>
    </w:div>
    <w:div w:id="212449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in.gov.nt.ca/ocio/sim/sdlc/3/resources/sla.htm"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9016DA4C6C014191DF74CDECA3F402" ma:contentTypeVersion="0" ma:contentTypeDescription="Create a new document." ma:contentTypeScope="" ma:versionID="4199ab83c860f7ada3884f85ef9e4ff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7799B-3D82-45E6-A16E-5D09249C21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31802B-0F66-4D9E-892B-A4E076FD085D}">
  <ds:schemaRefs>
    <ds:schemaRef ds:uri="http://schemas.microsoft.com/sharepoint/v3/contenttype/forms"/>
  </ds:schemaRefs>
</ds:datastoreItem>
</file>

<file path=customXml/itemProps3.xml><?xml version="1.0" encoding="utf-8"?>
<ds:datastoreItem xmlns:ds="http://schemas.openxmlformats.org/officeDocument/2006/customXml" ds:itemID="{4FC86B4B-5610-4461-8A0E-F3B2B63417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4A24313-FDF5-418C-90AB-ED4845CFD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2716</Words>
  <Characters>15484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Service Level Agreement for Outsourced Support</vt:lpstr>
    </vt:vector>
  </TitlesOfParts>
  <Company>Technology Service Centre - GNWT</Company>
  <LinksUpToDate>false</LinksUpToDate>
  <CharactersWithSpaces>18164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 for Outsourced Support</dc:title>
  <dc:creator>Curtis_Naphan</dc:creator>
  <dc:description>From the GNWT SIM</dc:description>
  <cp:lastModifiedBy>Radha_S</cp:lastModifiedBy>
  <cp:revision>4</cp:revision>
  <dcterms:created xsi:type="dcterms:W3CDTF">2017-09-25T04:36:00Z</dcterms:created>
  <dcterms:modified xsi:type="dcterms:W3CDTF">2019-10-31T05:27:00Z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0x010100169016DA4C6C014191DF74CDECA3F402</vt:lpwstr>
  </property>
</Properties>
</file>