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sz w:val="44"/>
        </w:rPr>
        <w:t>UZAIR AHMAD ANSARI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05050"/>
          <w:sz w:val="20"/>
        </w:rPr>
        <w:t>ansari.ua@gmail.com  |  +92 321 127 2919  |  linkedin.com/in/uzairansari  |  Karachi, Pakistan</w:t>
      </w:r>
    </w:p>
    <w:p>
      <w:pPr>
        <w:spacing w:before="0" w:after="120"/>
        <w:pBdr>
          <w:bottom w:val="single" w:sz="4" w:space="1" w:color="999999"/>
        </w:pBdr>
      </w:pPr>
    </w:p>
    <w:p>
      <w:pPr>
        <w:spacing w:after="40"/>
        <w:jc w:val="center"/>
      </w:pPr>
      <w:r>
        <w:rPr>
          <w:rFonts w:ascii="Calibri" w:hAnsi="Calibri"/>
          <w:b w:val="0"/>
          <w:i/>
          <w:sz w:val="21"/>
        </w:rPr>
        <w:t>Operations and AI Product Leader  |  Executive Delivery  |  14 Years across UK, US and Pakistan Markets</w:t>
      </w:r>
    </w:p>
    <w:p>
      <w:pPr>
        <w:spacing w:before="280" w:after="80"/>
        <w:pBdr>
          <w:bottom w:val="single" w:sz="4" w:space="1" w:color="999999"/>
        </w:pBdr>
      </w:pPr>
      <w:r>
        <w:rPr>
          <w:rFonts w:ascii="Calibri" w:hAnsi="Calibri"/>
          <w:b/>
          <w:i w:val="0"/>
          <w:sz w:val="20"/>
        </w:rPr>
        <w:t>EXECUTIVE SUMMARY</w:t>
      </w:r>
    </w:p>
    <w:p>
      <w:pPr>
        <w:spacing w:after="40"/>
      </w:pPr>
      <w:r>
        <w:rPr>
          <w:rFonts w:ascii="Calibri" w:hAnsi="Calibri"/>
          <w:b w:val="0"/>
          <w:i w:val="0"/>
          <w:sz w:val="21"/>
        </w:rPr>
        <w:t>COO with 14 years of experience building and running technology organisations across the UK, US, and Pakistan. Built a software consultancy from the ground up, standing up functions across engineering, AI, QA, product, and operations, while driving the commercialisation of three AI products now in active client deployment. Manages a portfolio of client engagements spanning the US, Saudi Arabia, Qatar, and Pakistan, across telecom, healthcare, professional services, and consumer applications. Uses AI as a working method rather than a talking point: builds and ships agentic tools personally, runs a custom AI-powered executive operating system built in-house, and has embedded LLM workflows into delivery, planning, and client management across the organisation.</w:t>
      </w:r>
    </w:p>
    <w:p>
      <w:pPr>
        <w:spacing w:before="280" w:after="80"/>
        <w:pBdr>
          <w:bottom w:val="single" w:sz="4" w:space="1" w:color="999999"/>
        </w:pBdr>
      </w:pPr>
      <w:r>
        <w:rPr>
          <w:rFonts w:ascii="Calibri" w:hAnsi="Calibri"/>
          <w:b/>
          <w:i w:val="0"/>
          <w:sz w:val="20"/>
        </w:rPr>
        <w:t>CORE COMPETENCIES</w:t>
      </w:r>
    </w:p>
    <w:p>
      <w:pPr>
        <w:spacing w:before="20" w:after="20"/>
        <w:jc w:val="center"/>
      </w:pPr>
      <w:r>
        <w:rPr>
          <w:rFonts w:ascii="Calibri" w:hAnsi="Calibri"/>
          <w:b w:val="0"/>
          <w:i w:val="0"/>
          <w:sz w:val="20"/>
        </w:rPr>
        <w:t>Executive Strategy and Governance  |  AI Product Commercialisation  |  AI-Augmented Operations  |  Portfolio and Revenue Management</w:t>
      </w:r>
    </w:p>
    <w:p>
      <w:pPr>
        <w:spacing w:before="20" w:after="20"/>
        <w:jc w:val="center"/>
      </w:pPr>
      <w:r>
        <w:rPr>
          <w:rFonts w:ascii="Calibri" w:hAnsi="Calibri"/>
          <w:b w:val="0"/>
          <w:i w:val="0"/>
          <w:sz w:val="20"/>
        </w:rPr>
        <w:t>Organisational Design and Build  |  Board Reporting  |  Delivery Governance and PMO  |  Client Success Management</w:t>
      </w:r>
    </w:p>
    <w:p>
      <w:pPr>
        <w:spacing w:before="20" w:after="20"/>
        <w:jc w:val="center"/>
      </w:pPr>
      <w:r>
        <w:rPr>
          <w:rFonts w:ascii="Calibri" w:hAnsi="Calibri"/>
          <w:b w:val="0"/>
          <w:i w:val="0"/>
          <w:sz w:val="20"/>
        </w:rPr>
        <w:t>Agile and Waterfall Delivery  |  Process Architecture and SOPs  |  Team Leadership, Direct and Matrixed  |  LLM Integration and Agentic Tooling</w:t>
      </w:r>
    </w:p>
    <w:p>
      <w:pPr>
        <w:spacing w:before="280" w:after="80"/>
        <w:pBdr>
          <w:bottom w:val="single" w:sz="4" w:space="1" w:color="999999"/>
        </w:pBdr>
      </w:pPr>
      <w:r>
        <w:rPr>
          <w:rFonts w:ascii="Calibri" w:hAnsi="Calibri"/>
          <w:b/>
          <w:i w:val="0"/>
          <w:sz w:val="20"/>
        </w:rPr>
        <w:t>SELECTED HIGHLIGHTS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Built Catalect's operating infrastructure from scratch across these functions: HR, Admin, Front-End, Back-End, Data, Business Intelligence, AI Engineering, Quality Assurance, and Project Management and Business Analysis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Shaped and launched three AI products to MVP and beyond: Radilect, ConvoIQ, and ProcureIQ, now deployed across clients in four geographies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Delivered client engagements across the US, Saudi Arabia, Qatar, and Pakistan, spanning telecom, healthcare, professional services, fitness, and AI-native applications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Reduced product implementation time in multiple products through process standardisation, product maturity investment, and delivery redesign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Managed a $1.5M ARR portfolio at qordata, generated $300k in incremental revenue through product-led upsells, and cut the delivery organisation from 30-plus to under 20 people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Builds and ships AI-powered tools personally: a vibe-coded executive operating system (Claude Code, Node.js, React), a PSX stock signal engine combining momentum, RSI, and LLM-powered news sentiment, and a QA automation tool in active organisational use, among others</w:t>
      </w:r>
    </w:p>
    <w:p>
      <w:pPr>
        <w:spacing w:before="280" w:after="80"/>
        <w:pBdr>
          <w:bottom w:val="single" w:sz="4" w:space="1" w:color="999999"/>
        </w:pBdr>
      </w:pPr>
      <w:r>
        <w:rPr>
          <w:rFonts w:ascii="Calibri" w:hAnsi="Calibri"/>
          <w:b/>
          <w:i w:val="0"/>
          <w:sz w:val="20"/>
        </w:rPr>
        <w:t>PROFESSIONAL EXPERIENCE</w:t>
      </w:r>
    </w:p>
    <w:p>
      <w:pPr>
        <w:spacing w:before="200" w:after="20"/>
      </w:pPr>
      <w:r>
        <w:rPr>
          <w:rFonts w:ascii="Calibri" w:hAnsi="Calibri"/>
          <w:b/>
          <w:i w:val="0"/>
          <w:sz w:val="22"/>
        </w:rPr>
        <w:t>Catalect</w:t>
      </w:r>
      <w:r>
        <w:rPr>
          <w:rFonts w:ascii="Calibri" w:hAnsi="Calibri"/>
          <w:b w:val="0"/>
          <w:i w:val="0"/>
          <w:sz w:val="21"/>
        </w:rPr>
        <w:t>,  Karachi, Pakistan</w:t>
      </w:r>
    </w:p>
    <w:p>
      <w:pPr>
        <w:spacing w:before="60" w:after="60"/>
      </w:pPr>
      <w:r>
        <w:rPr>
          <w:rFonts w:ascii="Calibri" w:hAnsi="Calibri"/>
          <w:b/>
          <w:i w:val="0"/>
          <w:sz w:val="21"/>
        </w:rPr>
        <w:t>Chief Operating Officer</w:t>
      </w:r>
      <w:r>
        <w:rPr>
          <w:rFonts w:ascii="Calibri" w:hAnsi="Calibri"/>
          <w:b w:val="0"/>
          <w:i w:val="0"/>
          <w:color w:val="5A5A5A"/>
          <w:sz w:val="21"/>
        </w:rPr>
        <w:t xml:space="preserve">  |  March 2024 to Present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Jointly owns company strategy and direction with the CEO; presents to the board quarterly, fielding commercial, operational, and product questions from investors and stakeholders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Built the organisation from the ground up: defined structure, led hiring, and stood up HR, Admin, Front-End Engineering, Back-End, Data, BI, AI Engineering, QA, PM, and BA functions across a 25-person team with six direct reports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Shaped and launched three AI products to MVP and beyond: Radilect (intelligent document processing), ConvoIQ (conversational AI for enterprise), and ProcureIQ (AI-powered procurement), covering product strategy, go-to-market execution, and client onboarding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Owns end-to-end commercial and delivery accountability for client engagements across the US, Saudi Arabia, Qatar, and Pakistan, covering telecom, healthcare, VoIP, professional services SaaS, fitness, and AI-native applications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Authored all core operating processes from scratch: HR policy, employee handbook, procurement policy, onboarding programme, product development handbook, delivery handbook, and client success playbook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Embedded AI tooling across the engineering organisation, introducing JIRA workflow governance, Cursor IDE, and LLM-assisted development and QA into the delivery process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Personally built and operates an AI-augmented executive operating system: a vibe-coded internal toolchain (Claude Code, Node.js, React) used daily for delivery oversight, client tracking, and strategic planning</w:t>
      </w:r>
    </w:p>
    <w:p>
      <w:pPr>
        <w:spacing w:before="200" w:after="20"/>
      </w:pPr>
      <w:r>
        <w:rPr>
          <w:rFonts w:ascii="Calibri" w:hAnsi="Calibri"/>
          <w:b/>
          <w:i w:val="0"/>
          <w:sz w:val="22"/>
        </w:rPr>
        <w:t>qordata Inc.</w:t>
      </w:r>
      <w:r>
        <w:rPr>
          <w:rFonts w:ascii="Calibri" w:hAnsi="Calibri"/>
          <w:b w:val="0"/>
          <w:i w:val="0"/>
          <w:sz w:val="21"/>
        </w:rPr>
        <w:t xml:space="preserve">  (formerly Streebo Inc.),  Karachi, Pakistan  |  May 2017 to February 2024</w:t>
      </w:r>
    </w:p>
    <w:p>
      <w:pPr>
        <w:spacing w:before="60" w:after="60"/>
      </w:pPr>
      <w:r>
        <w:rPr>
          <w:rFonts w:ascii="Calibri" w:hAnsi="Calibri"/>
          <w:b/>
          <w:i w:val="0"/>
          <w:sz w:val="21"/>
        </w:rPr>
        <w:t>Director, Client Services</w:t>
      </w:r>
      <w:r>
        <w:rPr>
          <w:rFonts w:ascii="Calibri" w:hAnsi="Calibri"/>
          <w:b w:val="0"/>
          <w:i w:val="0"/>
          <w:color w:val="5A5A5A"/>
          <w:sz w:val="21"/>
        </w:rPr>
        <w:t xml:space="preserve">  |  2021 to February 2024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Led the full client portfolio across two pharma and life sciences products; managed a direct team of six PMs and Client Success Managers, an indirect team of approximately 60, and carried organisational responsibility as part of the leadership team for a company of around 100 people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Managed a portfolio of $1.5M in ARR across pharma and life sciences clients in the US and EU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Restructured the delivery and PM organisation from 30-plus to under 20 people through process redesign and tooling adoption, without degradation in client outcomes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Served on the leadership team responsible for organisational strategy, policy and direction, hiring policy, and operational standards</w:t>
      </w:r>
    </w:p>
    <w:p>
      <w:pPr>
        <w:spacing w:before="60" w:after="60"/>
      </w:pPr>
      <w:r>
        <w:rPr>
          <w:rFonts w:ascii="Calibri" w:hAnsi="Calibri"/>
          <w:b/>
          <w:i w:val="0"/>
          <w:sz w:val="21"/>
        </w:rPr>
        <w:t>Delivery Lead</w:t>
      </w:r>
      <w:r>
        <w:rPr>
          <w:rFonts w:ascii="Calibri" w:hAnsi="Calibri"/>
          <w:b w:val="0"/>
          <w:i w:val="0"/>
          <w:color w:val="5A5A5A"/>
          <w:sz w:val="21"/>
        </w:rPr>
        <w:t xml:space="preserve">  |  2019 to 2021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Provided oversight of the full US pharma transparency reporting portfolio; managed a team of account managers and project managers responsible for implementations and ongoing support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Reduced product implementation time from eight months to under two weeks by standardising delivery processes and channelling client-identified gaps into the core product roadmap, cutting per-client delivery cost significantly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Built the PMO structure from scratch: created SOPs, performance management frameworks, and training plans that formed the delivery backbone for the organisation</w:t>
      </w:r>
    </w:p>
    <w:p>
      <w:pPr>
        <w:spacing w:before="60" w:after="60"/>
      </w:pPr>
      <w:r>
        <w:rPr>
          <w:rFonts w:ascii="Calibri" w:hAnsi="Calibri"/>
          <w:b/>
          <w:i w:val="0"/>
          <w:sz w:val="21"/>
        </w:rPr>
        <w:t>Project Manager</w:t>
      </w:r>
      <w:r>
        <w:rPr>
          <w:rFonts w:ascii="Calibri" w:hAnsi="Calibri"/>
          <w:b w:val="0"/>
          <w:i w:val="0"/>
          <w:color w:val="5A5A5A"/>
          <w:sz w:val="21"/>
        </w:rPr>
        <w:t xml:space="preserve">  |  May 2017 to 2019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Delivered customised pharmaceutical compliance, BI, and analytics solutions to US and EU clients across CMS and FDA transparency reporting, HCP consent management, and analytical monitoring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Led a cross-functional GDPR re-engineering programme across the full product suite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Introduced Agile delivery practices: sprint planning, scrums, and retrospectives into a traditionally waterfall-driven delivery model</w:t>
      </w:r>
    </w:p>
    <w:p>
      <w:pPr>
        <w:spacing w:before="200" w:after="20"/>
      </w:pPr>
      <w:r>
        <w:rPr>
          <w:rFonts w:ascii="Calibri" w:hAnsi="Calibri"/>
          <w:b/>
          <w:i w:val="0"/>
          <w:sz w:val="22"/>
        </w:rPr>
        <w:t>CGI UK</w:t>
      </w:r>
      <w:r>
        <w:rPr>
          <w:rFonts w:ascii="Calibri" w:hAnsi="Calibri"/>
          <w:b w:val="0"/>
          <w:i w:val="0"/>
          <w:sz w:val="21"/>
        </w:rPr>
        <w:t>,  London, United Kingdom</w:t>
      </w:r>
    </w:p>
    <w:p>
      <w:pPr>
        <w:spacing w:before="60" w:after="60"/>
      </w:pPr>
      <w:r>
        <w:rPr>
          <w:rFonts w:ascii="Calibri" w:hAnsi="Calibri"/>
          <w:b/>
          <w:i w:val="0"/>
          <w:sz w:val="21"/>
        </w:rPr>
        <w:t>Senior IT Consultant, Police and Government Sector</w:t>
      </w:r>
      <w:r>
        <w:rPr>
          <w:rFonts w:ascii="Calibri" w:hAnsi="Calibri"/>
          <w:b w:val="0"/>
          <w:i w:val="0"/>
          <w:color w:val="5A5A5A"/>
          <w:sz w:val="21"/>
        </w:rPr>
        <w:t xml:space="preserve">  |  May 2012 to December 2016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Led testing and development teams on large-scale UK public sector programmes; managed UAT, SIT, and SAT cycles and provided quality and progress reporting directly to senior government stakeholders and clients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Led development of a case management and data-mapping system for UK police: designed a validation framework covering 400-plus data mappings and introduced agile practices within a programme run on waterfall governance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Delivered C#/.NET, SQL Server, XSLT, and XML development on secure, high-availability government platforms; established performance baselines and identified memory leaks using JMeter and Visual Studio</w:t>
      </w:r>
    </w:p>
    <w:p>
      <w:pPr>
        <w:pStyle w:val="ListBullet"/>
        <w:spacing w:after="40" w:before="20"/>
        <w:ind w:left="360" w:hanging="288"/>
      </w:pPr>
      <w:r>
        <w:rPr>
          <w:rFonts w:ascii="Calibri" w:hAnsi="Calibri"/>
          <w:b w:val="0"/>
          <w:i w:val="0"/>
          <w:sz w:val="21"/>
        </w:rPr>
        <w:t>Held client-facing roles across multiple test phases, working directly with senior government and police leadership on requirements, defects, and test sign-off</w:t>
      </w:r>
    </w:p>
    <w:p>
      <w:pPr>
        <w:spacing w:before="280" w:after="80"/>
        <w:pBdr>
          <w:bottom w:val="single" w:sz="4" w:space="1" w:color="999999"/>
        </w:pBdr>
      </w:pPr>
      <w:r>
        <w:rPr>
          <w:rFonts w:ascii="Calibri" w:hAnsi="Calibri"/>
          <w:b/>
          <w:i w:val="0"/>
          <w:sz w:val="20"/>
        </w:rPr>
        <w:t>EDUCATION</w:t>
      </w:r>
    </w:p>
    <w:p>
      <w:pPr>
        <w:spacing w:before="80" w:after="20"/>
      </w:pPr>
      <w:r>
        <w:rPr>
          <w:rFonts w:ascii="Calibri" w:hAnsi="Calibri"/>
          <w:b/>
          <w:i w:val="0"/>
          <w:sz w:val="21"/>
        </w:rPr>
        <w:t>London School of Economics and Political Science, United Kingdom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1"/>
        </w:rPr>
        <w:t>MSc Analysis, Design and Management of Information Systems  -  Merit</w:t>
      </w:r>
    </w:p>
    <w:p>
      <w:pPr>
        <w:spacing w:before="0" w:after="20"/>
      </w:pPr>
      <w:r>
        <w:rPr>
          <w:rFonts w:ascii="Calibri" w:hAnsi="Calibri"/>
          <w:b/>
          <w:i w:val="0"/>
          <w:sz w:val="21"/>
        </w:rPr>
        <w:t>Institute of Business Management, Pakistan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BSc Management and IT  -  CGPA 3.50</w:t>
      </w:r>
    </w:p>
    <w:p>
      <w:pPr>
        <w:spacing w:before="280" w:after="80"/>
        <w:pBdr>
          <w:bottom w:val="single" w:sz="4" w:space="1" w:color="999999"/>
        </w:pBdr>
      </w:pPr>
      <w:r>
        <w:rPr>
          <w:rFonts w:ascii="Calibri" w:hAnsi="Calibri"/>
          <w:b/>
          <w:i w:val="0"/>
          <w:sz w:val="20"/>
        </w:rPr>
        <w:t>CERTIFICATIONS</w:t>
      </w:r>
    </w:p>
    <w:p>
      <w:pPr>
        <w:spacing w:before="40" w:after="20"/>
      </w:pPr>
      <w:r>
        <w:rPr>
          <w:rFonts w:ascii="Calibri" w:hAnsi="Calibri"/>
          <w:b w:val="0"/>
          <w:i w:val="0"/>
          <w:sz w:val="21"/>
        </w:rPr>
        <w:t>ISTQB Certified Tester (Foundation Level)</w:t>
      </w:r>
    </w:p>
    <w:p>
      <w:pPr>
        <w:spacing w:before="40" w:after="20"/>
      </w:pPr>
      <w:r>
        <w:rPr>
          <w:rFonts w:ascii="Calibri" w:hAnsi="Calibri"/>
          <w:b w:val="0"/>
          <w:i w:val="0"/>
          <w:sz w:val="21"/>
        </w:rPr>
        <w:t>BCS Certified Tester (Intermediate Level)</w:t>
      </w:r>
    </w:p>
    <w:p>
      <w:pPr>
        <w:spacing w:before="280" w:after="80"/>
        <w:pBdr>
          <w:bottom w:val="single" w:sz="4" w:space="1" w:color="999999"/>
        </w:pBdr>
      </w:pPr>
      <w:r>
        <w:rPr>
          <w:rFonts w:ascii="Calibri" w:hAnsi="Calibri"/>
          <w:b/>
          <w:i w:val="0"/>
          <w:sz w:val="20"/>
        </w:rPr>
        <w:t>SKILLS</w:t>
      </w:r>
    </w:p>
    <w:p>
      <w:pPr>
        <w:spacing w:before="60" w:after="20"/>
      </w:pPr>
      <w:r>
        <w:rPr>
          <w:rFonts w:ascii="Calibri" w:hAnsi="Calibri"/>
          <w:b/>
          <w:i w:val="0"/>
          <w:sz w:val="21"/>
        </w:rPr>
        <w:t xml:space="preserve">Leadership and Operations:  </w:t>
      </w:r>
      <w:r>
        <w:rPr>
          <w:rFonts w:ascii="Calibri" w:hAnsi="Calibri"/>
          <w:b w:val="0"/>
          <w:i w:val="0"/>
          <w:sz w:val="21"/>
        </w:rPr>
        <w:t>Executive strategy, board reporting, organisational design, portfolio management, PMO design, process architecture, HR policy, client success management, delivery governance</w:t>
      </w:r>
    </w:p>
    <w:p>
      <w:pPr>
        <w:spacing w:before="60" w:after="20"/>
      </w:pPr>
      <w:r>
        <w:rPr>
          <w:rFonts w:ascii="Calibri" w:hAnsi="Calibri"/>
          <w:b/>
          <w:i w:val="0"/>
          <w:sz w:val="21"/>
        </w:rPr>
        <w:t xml:space="preserve">AI and Product:  </w:t>
      </w:r>
      <w:r>
        <w:rPr>
          <w:rFonts w:ascii="Calibri" w:hAnsi="Calibri"/>
          <w:b w:val="0"/>
          <w:i w:val="0"/>
          <w:sz w:val="21"/>
        </w:rPr>
        <w:t>AI product commercialisation, LLM integration, prompt engineering, agentic tooling (Claude Code), vibe-coding (React, Node.js, JavaScript), Cursor IDE, conversational AI, RAG systems</w:t>
      </w:r>
    </w:p>
    <w:p>
      <w:pPr>
        <w:spacing w:before="60" w:after="20"/>
      </w:pPr>
      <w:r>
        <w:rPr>
          <w:rFonts w:ascii="Calibri" w:hAnsi="Calibri"/>
          <w:b/>
          <w:i w:val="0"/>
          <w:sz w:val="21"/>
        </w:rPr>
        <w:t xml:space="preserve">Delivery and Engineering:  </w:t>
      </w:r>
      <w:r>
        <w:rPr>
          <w:rFonts w:ascii="Calibri" w:hAnsi="Calibri"/>
          <w:b w:val="0"/>
          <w:i w:val="0"/>
          <w:sz w:val="21"/>
        </w:rPr>
        <w:t>Agile and Scrum, Waterfall, quality assurance, JIRA, system design, C#/.NET, SQL Server, Salesforce, API testing</w:t>
      </w:r>
    </w:p>
    <w:p>
      <w:pPr>
        <w:spacing w:before="280" w:after="80"/>
        <w:pBdr>
          <w:bottom w:val="single" w:sz="4" w:space="1" w:color="999999"/>
        </w:pBdr>
      </w:pPr>
      <w:r>
        <w:rPr>
          <w:rFonts w:ascii="Calibri" w:hAnsi="Calibri"/>
          <w:b/>
          <w:i w:val="0"/>
          <w:sz w:val="20"/>
        </w:rPr>
        <w:t>LEARN MORE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1728"/>
          </w:tcPr>
          <w:p>
            <w:pPr>
              <w:spacing w:before="120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spacing w:before="200"/>
              <w:ind w:left="216"/>
            </w:pPr>
            <w:r>
              <w:rPr>
                <w:rFonts w:ascii="Calibri" w:hAnsi="Calibri"/>
                <w:b/>
                <w:i w:val="0"/>
                <w:sz w:val="21"/>
              </w:rPr>
              <w:t>Want to know more beyond this CV?</w:t>
            </w:r>
          </w:p>
          <w:p>
            <w:pPr>
              <w:spacing w:before="80"/>
              <w:ind w:left="216"/>
            </w:pPr>
            <w:r>
              <w:rPr>
                <w:rFonts w:ascii="Calibri" w:hAnsi="Calibri"/>
                <w:b w:val="0"/>
                <w:i w:val="0"/>
                <w:sz w:val="21"/>
              </w:rPr>
              <w:t xml:space="preserve">Visit </w:t>
            </w:r>
            <w:r>
              <w:rPr>
                <w:rFonts w:ascii="Calibri" w:hAnsi="Calibri"/>
                <w:b w:val="0"/>
                <w:i w:val="0"/>
                <w:color w:val="1A73E8"/>
                <w:sz w:val="21"/>
              </w:rPr>
              <w:t>https://uzair-website.vercel.app/</w:t>
            </w:r>
          </w:p>
          <w:p>
            <w:pPr>
              <w:spacing w:before="80"/>
              <w:ind w:left="216"/>
            </w:pPr>
            <w:r>
              <w:rPr>
                <w:rFonts w:ascii="Calibri" w:hAnsi="Calibri"/>
                <w:b w:val="0"/>
                <w:i w:val="0"/>
                <w:color w:val="787878"/>
                <w:sz w:val="20"/>
              </w:rPr>
              <w:t>You will find my personal projects, Sound Adda, and more.</w:t>
            </w:r>
          </w:p>
        </w:tc>
      </w:tr>
    </w:tbl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