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D507" w14:textId="1F0BE00B" w:rsidR="00D42B91" w:rsidRDefault="00D42B91">
      <w:r>
        <w:t xml:space="preserve">Prompt for </w:t>
      </w:r>
      <w:r w:rsidR="005E562C">
        <w:t>THIRD</w:t>
      </w:r>
      <w:r>
        <w:t xml:space="preserve"> test</w:t>
      </w:r>
      <w:r w:rsidR="003A5048">
        <w:t>, follow the structure of the file test_customer_a.py</w:t>
      </w:r>
    </w:p>
    <w:p w14:paraId="5E6D1B5C" w14:textId="57017FD3" w:rsidR="00F4626C" w:rsidRDefault="00D42B91">
      <w:pPr>
        <w:rPr>
          <w:rFonts w:ascii="Segoe UI" w:hAnsi="Segoe UI" w:cs="Segoe UI"/>
          <w:sz w:val="20"/>
          <w:szCs w:val="20"/>
          <w:shd w:val="clear" w:color="auto" w:fill="202122"/>
        </w:rPr>
      </w:pPr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give me a fresh test file that uses pricing_calculator.py to calculate the "total receivable", the </w:t>
      </w:r>
      <w:proofErr w:type="gramStart"/>
      <w:r>
        <w:rPr>
          <w:rFonts w:ascii="Segoe UI" w:hAnsi="Segoe UI" w:cs="Segoe UI"/>
          <w:sz w:val="20"/>
          <w:szCs w:val="20"/>
          <w:shd w:val="clear" w:color="auto" w:fill="202122"/>
        </w:rPr>
        <w:t>customer</w:t>
      </w:r>
      <w:proofErr w:type="gramEnd"/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 name is </w:t>
      </w:r>
      <w:r w:rsidR="005E562C">
        <w:rPr>
          <w:rFonts w:ascii="Segoe UI" w:hAnsi="Segoe UI" w:cs="Segoe UI"/>
          <w:sz w:val="20"/>
          <w:szCs w:val="20"/>
          <w:shd w:val="clear" w:color="auto" w:fill="202122"/>
        </w:rPr>
        <w:t>C</w:t>
      </w:r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, </w:t>
      </w:r>
    </w:p>
    <w:p w14:paraId="6CD4E397" w14:textId="42EE110D" w:rsidR="00F4626C" w:rsidRDefault="00D42B91">
      <w:pPr>
        <w:rPr>
          <w:rFonts w:ascii="Segoe UI" w:hAnsi="Segoe UI" w:cs="Segoe UI"/>
          <w:sz w:val="20"/>
          <w:szCs w:val="20"/>
          <w:shd w:val="clear" w:color="auto" w:fill="202122"/>
        </w:rPr>
      </w:pPr>
      <w:r>
        <w:rPr>
          <w:rFonts w:ascii="Segoe UI" w:hAnsi="Segoe UI" w:cs="Segoe UI"/>
          <w:sz w:val="20"/>
          <w:szCs w:val="20"/>
          <w:shd w:val="clear" w:color="auto" w:fill="202122"/>
        </w:rPr>
        <w:t>product is 000</w:t>
      </w:r>
      <w:r w:rsidR="005E562C">
        <w:rPr>
          <w:rFonts w:ascii="Segoe UI" w:hAnsi="Segoe UI" w:cs="Segoe UI"/>
          <w:sz w:val="20"/>
          <w:szCs w:val="20"/>
          <w:shd w:val="clear" w:color="auto" w:fill="202122"/>
        </w:rPr>
        <w:t>3</w:t>
      </w:r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, </w:t>
      </w:r>
    </w:p>
    <w:p w14:paraId="38373C27" w14:textId="77777777" w:rsidR="00F4626C" w:rsidRDefault="00D42B91">
      <w:pPr>
        <w:rPr>
          <w:rFonts w:ascii="Segoe UI" w:hAnsi="Segoe UI" w:cs="Segoe UI"/>
          <w:sz w:val="20"/>
          <w:szCs w:val="20"/>
          <w:shd w:val="clear" w:color="auto" w:fill="202122"/>
        </w:rPr>
      </w:pPr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season is "winter", </w:t>
      </w:r>
    </w:p>
    <w:p w14:paraId="6122D4C3" w14:textId="4211058D" w:rsidR="00F4626C" w:rsidRDefault="00D42B91">
      <w:pPr>
        <w:rPr>
          <w:rFonts w:ascii="Segoe UI" w:hAnsi="Segoe UI" w:cs="Segoe UI"/>
          <w:sz w:val="20"/>
          <w:szCs w:val="20"/>
          <w:shd w:val="clear" w:color="auto" w:fill="202122"/>
        </w:rPr>
      </w:pPr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volume is 90, </w:t>
      </w:r>
    </w:p>
    <w:p w14:paraId="5FEF17C2" w14:textId="3DDB4FF0" w:rsidR="00F4626C" w:rsidRDefault="00D42B91">
      <w:pPr>
        <w:rPr>
          <w:rFonts w:ascii="Segoe UI" w:hAnsi="Segoe UI" w:cs="Segoe UI"/>
          <w:sz w:val="20"/>
          <w:szCs w:val="20"/>
          <w:shd w:val="clear" w:color="auto" w:fill="202122"/>
        </w:rPr>
      </w:pPr>
      <w:r>
        <w:rPr>
          <w:rFonts w:ascii="Segoe UI" w:hAnsi="Segoe UI" w:cs="Segoe UI"/>
          <w:sz w:val="20"/>
          <w:szCs w:val="20"/>
          <w:shd w:val="clear" w:color="auto" w:fill="202122"/>
        </w:rPr>
        <w:t xml:space="preserve">region is </w:t>
      </w:r>
      <w:r w:rsidR="005E562C">
        <w:rPr>
          <w:rFonts w:ascii="Segoe UI" w:hAnsi="Segoe UI" w:cs="Segoe UI"/>
          <w:sz w:val="20"/>
          <w:szCs w:val="20"/>
          <w:shd w:val="clear" w:color="auto" w:fill="202122"/>
        </w:rPr>
        <w:t>“EMEA</w:t>
      </w:r>
      <w:r>
        <w:rPr>
          <w:rFonts w:ascii="Segoe UI" w:hAnsi="Segoe UI" w:cs="Segoe UI"/>
          <w:sz w:val="20"/>
          <w:szCs w:val="20"/>
          <w:shd w:val="clear" w:color="auto" w:fill="202122"/>
        </w:rPr>
        <w:t>".</w:t>
      </w:r>
    </w:p>
    <w:p w14:paraId="7AD80A77" w14:textId="3F200883" w:rsidR="00F4626C" w:rsidRDefault="00F4626C">
      <w:pPr>
        <w:rPr>
          <w:rFonts w:ascii="Segoe UI" w:hAnsi="Segoe UI" w:cs="Segoe UI"/>
          <w:sz w:val="20"/>
          <w:szCs w:val="20"/>
          <w:shd w:val="clear" w:color="auto" w:fill="202122"/>
        </w:rPr>
      </w:pPr>
      <w:r>
        <w:rPr>
          <w:rFonts w:ascii="Segoe UI" w:hAnsi="Segoe UI" w:cs="Segoe UI"/>
          <w:sz w:val="20"/>
          <w:szCs w:val="20"/>
          <w:shd w:val="clear" w:color="auto" w:fill="202122"/>
        </w:rPr>
        <w:t>C</w:t>
      </w:r>
      <w:r w:rsidR="00D42B91">
        <w:rPr>
          <w:rFonts w:ascii="Segoe UI" w:hAnsi="Segoe UI" w:cs="Segoe UI"/>
          <w:sz w:val="20"/>
          <w:szCs w:val="20"/>
          <w:shd w:val="clear" w:color="auto" w:fill="202122"/>
        </w:rPr>
        <w:t xml:space="preserve">ustomer is marked </w:t>
      </w:r>
      <w:r w:rsidR="005E562C">
        <w:rPr>
          <w:rFonts w:ascii="Segoe UI" w:hAnsi="Segoe UI" w:cs="Segoe UI"/>
          <w:sz w:val="20"/>
          <w:szCs w:val="20"/>
          <w:shd w:val="clear" w:color="auto" w:fill="202122"/>
        </w:rPr>
        <w:t>NON-</w:t>
      </w:r>
      <w:r w:rsidR="00D42B91">
        <w:rPr>
          <w:rFonts w:ascii="Segoe UI" w:hAnsi="Segoe UI" w:cs="Segoe UI"/>
          <w:sz w:val="20"/>
          <w:szCs w:val="20"/>
          <w:shd w:val="clear" w:color="auto" w:fill="202122"/>
        </w:rPr>
        <w:t xml:space="preserve">STRATEGIC and is also marked INDIVIDUAL. </w:t>
      </w:r>
    </w:p>
    <w:p w14:paraId="1B8D7B91" w14:textId="2A32D311" w:rsidR="00D42B91" w:rsidRDefault="00D42B91">
      <w:r>
        <w:rPr>
          <w:rFonts w:ascii="Segoe UI" w:hAnsi="Segoe UI" w:cs="Segoe UI"/>
          <w:sz w:val="20"/>
          <w:szCs w:val="20"/>
          <w:shd w:val="clear" w:color="auto" w:fill="202122"/>
        </w:rPr>
        <w:t>The individual rate is 1,000. what would be the "receivable before discount", "discount amount" and "receivable after discount"</w:t>
      </w:r>
    </w:p>
    <w:sectPr w:rsidR="00D42B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91"/>
    <w:rsid w:val="0010434A"/>
    <w:rsid w:val="00144FEC"/>
    <w:rsid w:val="003A5048"/>
    <w:rsid w:val="005E562C"/>
    <w:rsid w:val="00775554"/>
    <w:rsid w:val="00C10D4D"/>
    <w:rsid w:val="00CF299C"/>
    <w:rsid w:val="00D42B91"/>
    <w:rsid w:val="00EA1CE8"/>
    <w:rsid w:val="00F4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2B975"/>
  <w15:chartTrackingRefBased/>
  <w15:docId w15:val="{14B7B48A-0FCF-CF4C-8042-B5AE60F9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</Words>
  <Characters>386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Ansar Muhammad</dc:creator>
  <cp:keywords/>
  <dc:description/>
  <cp:lastModifiedBy>Ansar Muhammad</cp:lastModifiedBy>
  <cp:revision>4</cp:revision>
  <dcterms:created xsi:type="dcterms:W3CDTF">2026-05-12T05:55:00Z</dcterms:created>
  <dcterms:modified xsi:type="dcterms:W3CDTF">2026-05-12T06:48:00Z</dcterms:modified>
</cp:coreProperties>
</file>