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240" w:lineRule="auto"/>
        <w:contextualSpacing w:val="0"/>
        <w:jc w:val="center"/>
      </w:pPr>
      <w:r w:rsidDel="00000000" w:rsidR="00000000" w:rsidRPr="00000000">
        <w:rPr>
          <w:rFonts w:ascii="Times New Roman" w:cs="Times New Roman" w:eastAsia="Times New Roman" w:hAnsi="Times New Roman"/>
          <w:sz w:val="36"/>
          <w:szCs w:val="36"/>
          <w:rtl w:val="0"/>
        </w:rPr>
        <w:t xml:space="preserve">Software Testing and Quality Assurance</w:t>
      </w:r>
    </w:p>
    <w:p w:rsidR="00000000" w:rsidDel="00000000" w:rsidP="00000000" w:rsidRDefault="00000000" w:rsidRPr="00000000">
      <w:pPr>
        <w:pStyle w:val="Heading1"/>
        <w:spacing w:before="0" w:line="240" w:lineRule="auto"/>
        <w:contextualSpacing w:val="0"/>
        <w:jc w:val="center"/>
      </w:pPr>
      <w:r w:rsidDel="00000000" w:rsidR="00000000" w:rsidRPr="00000000">
        <w:rPr>
          <w:rFonts w:ascii="Times New Roman" w:cs="Times New Roman" w:eastAsia="Times New Roman" w:hAnsi="Times New Roman"/>
          <w:sz w:val="36"/>
          <w:szCs w:val="36"/>
          <w:rtl w:val="0"/>
        </w:rPr>
        <w:t xml:space="preserve"> Project Proposal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pStyle w:val="Heading1"/>
        <w:spacing w:before="0" w:line="240" w:lineRule="auto"/>
        <w:contextualSpacing w:val="0"/>
        <w:jc w:val="center"/>
      </w:pPr>
      <w:r w:rsidDel="00000000" w:rsidR="00000000" w:rsidRPr="00000000">
        <w:rPr>
          <w:rFonts w:ascii="Times New Roman" w:cs="Times New Roman" w:eastAsia="Times New Roman" w:hAnsi="Times New Roman"/>
          <w:sz w:val="36"/>
          <w:szCs w:val="36"/>
          <w:rtl w:val="0"/>
        </w:rPr>
        <w:t xml:space="preserve">Andrew McCracken and James Gruss:</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pStyle w:val="Title"/>
        <w:spacing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Revision History</w:t>
      </w:r>
    </w:p>
    <w:p w:rsidR="00000000" w:rsidDel="00000000" w:rsidP="00000000" w:rsidRDefault="00000000" w:rsidRPr="00000000">
      <w:pPr>
        <w:pStyle w:val="Subtitle"/>
        <w:spacing w:after="0" w:line="240" w:lineRule="auto"/>
        <w:contextualSpacing w:val="0"/>
        <w:jc w:val="center"/>
        <w:rPr/>
      </w:pPr>
      <w:bookmarkStart w:colFirst="0" w:colLast="0" w:name="_wvjgsi8f6zqz" w:id="0"/>
      <w:bookmarkEnd w:id="0"/>
      <w:r w:rsidDel="00000000" w:rsidR="00000000" w:rsidRPr="00000000">
        <w:rPr>
          <w:rtl w:val="0"/>
        </w:rPr>
      </w:r>
    </w:p>
    <w:tbl>
      <w:tblPr>
        <w:tblStyle w:val="Table1"/>
        <w:bidiVisual w:val="0"/>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keepLines w:val="1"/>
              <w:widowControl w:val="0"/>
              <w:spacing w:after="120" w:line="240" w:lineRule="auto"/>
              <w:contextualSpacing w:val="0"/>
              <w:jc w:val="center"/>
              <w:rPr/>
            </w:pPr>
            <w:r w:rsidDel="00000000" w:rsidR="00000000" w:rsidRPr="00000000">
              <w:rPr>
                <w:rFonts w:ascii="Times New Roman" w:cs="Times New Roman" w:eastAsia="Times New Roman" w:hAnsi="Times New Roman"/>
                <w:b w:val="1"/>
                <w:sz w:val="20"/>
                <w:szCs w:val="20"/>
                <w:rtl w:val="0"/>
              </w:rPr>
              <w:t xml:space="preserve">Date</w:t>
            </w: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jc w:val="center"/>
              <w:rPr/>
            </w:pPr>
            <w:r w:rsidDel="00000000" w:rsidR="00000000" w:rsidRPr="00000000">
              <w:rPr>
                <w:rFonts w:ascii="Times New Roman" w:cs="Times New Roman" w:eastAsia="Times New Roman" w:hAnsi="Times New Roman"/>
                <w:b w:val="1"/>
                <w:sz w:val="20"/>
                <w:szCs w:val="20"/>
                <w:rtl w:val="0"/>
              </w:rPr>
              <w:t xml:space="preserve">Issue</w:t>
            </w: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jc w:val="center"/>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jc w:val="center"/>
              <w:rPr/>
            </w:pP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tl w:val="0"/>
              </w:rPr>
            </w:r>
          </w:p>
        </w:tc>
      </w:tr>
      <w:tr>
        <w:tc>
          <w:tcPr/>
          <w:p w:rsidR="00000000" w:rsidDel="00000000" w:rsidP="00000000" w:rsidRDefault="00000000" w:rsidRPr="00000000">
            <w:pPr>
              <w:keepLines w:val="1"/>
              <w:widowControl w:val="0"/>
              <w:spacing w:after="120" w:line="240" w:lineRule="auto"/>
              <w:contextualSpacing w:val="0"/>
              <w:rPr/>
            </w:pPr>
            <w:r w:rsidDel="00000000" w:rsidR="00000000" w:rsidRPr="00000000">
              <w:rPr>
                <w:rFonts w:ascii="Times New Roman" w:cs="Times New Roman" w:eastAsia="Times New Roman" w:hAnsi="Times New Roman"/>
                <w:sz w:val="20"/>
                <w:szCs w:val="20"/>
                <w:rtl w:val="0"/>
              </w:rPr>
              <w:t xml:space="preserve">9/14/2016</w:t>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Fonts w:ascii="Times New Roman" w:cs="Times New Roman" w:eastAsia="Times New Roman" w:hAnsi="Times New Roman"/>
                <w:sz w:val="20"/>
                <w:szCs w:val="20"/>
                <w:rtl w:val="0"/>
              </w:rPr>
              <w:t xml:space="preserve">1,0</w:t>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Fonts w:ascii="Times New Roman" w:cs="Times New Roman" w:eastAsia="Times New Roman" w:hAnsi="Times New Roman"/>
                <w:sz w:val="20"/>
                <w:szCs w:val="20"/>
                <w:rtl w:val="0"/>
              </w:rPr>
              <w:t xml:space="preserve">Initial Version</w:t>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Fonts w:ascii="Times New Roman" w:cs="Times New Roman" w:eastAsia="Times New Roman" w:hAnsi="Times New Roman"/>
                <w:sz w:val="20"/>
                <w:szCs w:val="20"/>
                <w:rtl w:val="0"/>
              </w:rPr>
              <w:t xml:space="preserve">JG, AM</w:t>
            </w:r>
          </w:p>
        </w:tc>
      </w:tr>
      <w:tr>
        <w:tc>
          <w:tcPr/>
          <w:p w:rsidR="00000000" w:rsidDel="00000000" w:rsidP="00000000" w:rsidRDefault="00000000" w:rsidRPr="00000000">
            <w:pPr>
              <w:keepLines w:val="1"/>
              <w:widowControl w:val="0"/>
              <w:spacing w:after="120" w:line="240" w:lineRule="auto"/>
              <w:contextualSpacing w:val="0"/>
              <w:rPr/>
            </w:pPr>
            <w:r w:rsidDel="00000000" w:rsidR="00000000" w:rsidRPr="00000000">
              <w:rPr>
                <w:rFonts w:ascii="Times New Roman" w:cs="Times New Roman" w:eastAsia="Times New Roman" w:hAnsi="Times New Roman"/>
                <w:sz w:val="20"/>
                <w:szCs w:val="20"/>
                <w:rtl w:val="0"/>
              </w:rPr>
              <w:t xml:space="preserve">11/30/2016</w:t>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Fonts w:ascii="Times New Roman" w:cs="Times New Roman" w:eastAsia="Times New Roman" w:hAnsi="Times New Roman"/>
                <w:sz w:val="20"/>
                <w:szCs w:val="20"/>
                <w:rtl w:val="0"/>
              </w:rPr>
              <w:t xml:space="preserve">1.1</w:t>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Fonts w:ascii="Times New Roman" w:cs="Times New Roman" w:eastAsia="Times New Roman" w:hAnsi="Times New Roman"/>
                <w:sz w:val="20"/>
                <w:szCs w:val="20"/>
                <w:rtl w:val="0"/>
              </w:rPr>
              <w:t xml:space="preserve">Updates</w:t>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Fonts w:ascii="Times New Roman" w:cs="Times New Roman" w:eastAsia="Times New Roman" w:hAnsi="Times New Roman"/>
                <w:sz w:val="20"/>
                <w:szCs w:val="20"/>
                <w:rtl w:val="0"/>
              </w:rPr>
              <w:t xml:space="preserve">JG</w:t>
            </w:r>
          </w:p>
        </w:tc>
      </w:tr>
      <w:tr>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r>
      <w:tr>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r>
      <w:tr>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r>
      <w:tr>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r>
      <w:tr>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r>
      <w:tr>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c>
          <w:tcPr/>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c>
      </w:tr>
    </w:tbl>
    <w:p w:rsidR="00000000" w:rsidDel="00000000" w:rsidP="00000000" w:rsidRDefault="00000000" w:rsidRPr="00000000">
      <w:pPr>
        <w:pStyle w:val="Heading2"/>
        <w:spacing w:after="60" w:before="240" w:line="240" w:lineRule="auto"/>
        <w:contextualSpacing w:val="0"/>
      </w:pPr>
      <w:r w:rsidDel="00000000" w:rsidR="00000000" w:rsidRPr="00000000">
        <w:rPr>
          <w:rtl w:val="0"/>
        </w:rPr>
      </w:r>
    </w:p>
    <w:p w:rsidR="00000000" w:rsidDel="00000000" w:rsidP="00000000" w:rsidRDefault="00000000" w:rsidRPr="00000000">
      <w:pPr>
        <w:pStyle w:val="Heading2"/>
        <w:spacing w:after="60" w:before="240" w:line="240" w:lineRule="auto"/>
        <w:contextualSpacing w:val="0"/>
      </w:pPr>
      <w:r w:rsidDel="00000000" w:rsidR="00000000" w:rsidRPr="00000000">
        <w:rPr>
          <w:rFonts w:ascii="Times New Roman" w:cs="Times New Roman" w:eastAsia="Times New Roman" w:hAnsi="Times New Roman"/>
          <w:i w:val="1"/>
          <w:sz w:val="28"/>
          <w:szCs w:val="28"/>
          <w:rtl w:val="0"/>
        </w:rPr>
        <w:t xml:space="preserve">The Office Hours Scheduling System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60" w:before="240" w:line="240" w:lineRule="auto"/>
        <w:contextualSpacing w:val="0"/>
      </w:pPr>
      <w:r w:rsidDel="00000000" w:rsidR="00000000" w:rsidRPr="00000000">
        <w:rPr>
          <w:rFonts w:ascii="Times New Roman" w:cs="Times New Roman" w:eastAsia="Times New Roman" w:hAnsi="Times New Roman"/>
          <w:i w:val="1"/>
          <w:sz w:val="28"/>
          <w:szCs w:val="28"/>
          <w:rtl w:val="0"/>
        </w:rPr>
        <w:t xml:space="preserve">Project Description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Office Hours Scheduling System is a web application which allows students at Gannon University to: view professor's office hours, office location, and email; schedule an appointment with the professor during office hours via an ICS email and associated workflow. It was developed by a student team during the spring semester of 2016 in Dr. Frezza’s Software Engineering course. This team included Andrew McCracken and James Gruss. The application is partly functional, and the team will be testing / evaluating current functionality as well as newly implemented functionality which the team will develop.</w:t>
      </w:r>
      <w:r w:rsidDel="00000000" w:rsidR="00000000" w:rsidRPr="00000000">
        <w:rPr>
          <w:rtl w:val="0"/>
        </w:rPr>
      </w:r>
    </w:p>
    <w:p w:rsidR="00000000" w:rsidDel="00000000" w:rsidP="00000000" w:rsidRDefault="00000000" w:rsidRPr="00000000">
      <w:pPr>
        <w:pStyle w:val="Heading2"/>
        <w:spacing w:after="60" w:before="240" w:line="240" w:lineRule="auto"/>
        <w:contextualSpacing w:val="0"/>
      </w:pPr>
      <w:r w:rsidDel="00000000" w:rsidR="00000000" w:rsidRPr="00000000">
        <w:rPr>
          <w:rFonts w:ascii="Times New Roman" w:cs="Times New Roman" w:eastAsia="Times New Roman" w:hAnsi="Times New Roman"/>
          <w:i w:val="1"/>
          <w:sz w:val="28"/>
          <w:szCs w:val="28"/>
          <w:rtl w:val="0"/>
        </w:rPr>
        <w:t xml:space="preserve">Available Artifacts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project is available at: https://github.com/jgrussjr/cis315_OfficeHours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One can find the following in the project folder.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Requirements Specifications, from a requirements team and development team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Design Documentation - UI models, database diagrams, class diagrams, etc.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Source Code - written primarily in C# and ASP.NET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Test Cases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A functional site prototype at: http://206.180.208.124/welcome.aspx</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full quality assurance plan needs to created for this project as well as implementation and testing of unmet requirements. Some current code and design will need to be changed, and the method of connecting to the data source (the CAFE system) will need to be engineered to a higher degree of quality than it currently is. </w:t>
      </w:r>
    </w:p>
    <w:p w:rsidR="00000000" w:rsidDel="00000000" w:rsidP="00000000" w:rsidRDefault="00000000" w:rsidRPr="00000000">
      <w:pPr>
        <w:pStyle w:val="Heading2"/>
        <w:spacing w:after="60" w:before="240" w:line="240" w:lineRule="auto"/>
        <w:contextualSpacing w:val="0"/>
      </w:pPr>
      <w:r w:rsidDel="00000000" w:rsidR="00000000" w:rsidRPr="00000000">
        <w:rPr>
          <w:rFonts w:ascii="Times New Roman" w:cs="Times New Roman" w:eastAsia="Times New Roman" w:hAnsi="Times New Roman"/>
          <w:i w:val="1"/>
          <w:sz w:val="28"/>
          <w:szCs w:val="28"/>
          <w:rtl w:val="0"/>
        </w:rPr>
        <w:t xml:space="preserve">Your Role/Team Member Roles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Both members were developers of the software system during its creation. Each had different concentrations during the project.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Andrew McCracken:</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integration (UI and databases)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deployment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James Gruss:</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ICS calendar invitation creation</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Programmatic emailing</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deployment</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integration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Roles for this project as it relates to testing and quality assurance are, at this point, not notably differing between team members. </w:t>
      </w:r>
    </w:p>
    <w:p w:rsidR="00000000" w:rsidDel="00000000" w:rsidP="00000000" w:rsidRDefault="00000000" w:rsidRPr="00000000">
      <w:pPr>
        <w:pStyle w:val="Heading2"/>
        <w:spacing w:after="60" w:before="240" w:line="240" w:lineRule="auto"/>
        <w:contextualSpacing w:val="0"/>
      </w:pPr>
      <w:r w:rsidDel="00000000" w:rsidR="00000000" w:rsidRPr="00000000">
        <w:rPr>
          <w:rFonts w:ascii="Times New Roman" w:cs="Times New Roman" w:eastAsia="Times New Roman" w:hAnsi="Times New Roman"/>
          <w:i w:val="1"/>
          <w:sz w:val="28"/>
          <w:szCs w:val="28"/>
          <w:rtl w:val="0"/>
        </w:rPr>
        <w:t xml:space="preserve">Stakeholders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0" w:line="240" w:lineRule="auto"/>
        <w:contextualSpacing w:val="0"/>
      </w:pPr>
      <w:r w:rsidDel="00000000" w:rsidR="00000000" w:rsidRPr="00000000">
        <w:rPr>
          <w:rFonts w:ascii="Times New Roman" w:cs="Times New Roman" w:eastAsia="Times New Roman" w:hAnsi="Times New Roman"/>
          <w:color w:val="000000"/>
          <w:rtl w:val="0"/>
        </w:rPr>
        <w:t xml:space="preserve">Kurt Spence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Applications Manager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Gannon University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ITS Administrative Technology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PC 3011I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8148717789</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spence003@gannon.edu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60" w:before="240" w:line="240" w:lineRule="auto"/>
        <w:contextualSpacing w:val="0"/>
      </w:pPr>
      <w:r w:rsidDel="00000000" w:rsidR="00000000" w:rsidRPr="00000000">
        <w:rPr>
          <w:rFonts w:ascii="Times New Roman" w:cs="Times New Roman" w:eastAsia="Times New Roman" w:hAnsi="Times New Roman"/>
          <w:i w:val="1"/>
          <w:sz w:val="28"/>
          <w:szCs w:val="28"/>
          <w:rtl w:val="0"/>
        </w:rPr>
        <w:t xml:space="preserve">Quality Attributes</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Due to the nature of this software product as a student-oriented, end-user application, certain quality attributes are of high priority.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must be able to effectively make use of the application.</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and professor data must be treated with much care as to respect privacy and reduce chances of malignant use of the application.</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displayed to users and passed to professors must be accurate at all times.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pPr>
      <w:contextualSpacing w:val="1"/>
    </w:pPr>
    <w:rPr/>
    <w:tblPr>
      <w:tblStyleRowBandSize w:val="1"/>
      <w:tblStyleColBandSize w:val="1"/>
      <w:tblCellMar>
        <w:top w:w="0.0" w:type="dxa"/>
        <w:left w:w="108.0" w:type="dxa"/>
        <w:bottom w:w="0.0" w:type="dxa"/>
        <w:right w:w="108.0" w:type="dxa"/>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