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</w:t>
            </w:r>
          </w:p>
        </w:tc>
        <w:tc>
          <w:tcPr>
            <w:tcW w:type="dxa" w:w="1984"/>
          </w:tcPr>
          <w:p>
            <w:r>
              <w:t>Demande de ressource</w:t>
            </w:r>
          </w:p>
        </w:tc>
        <w:tc>
          <w:tcPr>
            <w:tcW w:type="dxa" w:w="1134"/>
          </w:tcPr>
          <w:p>
            <w:r>
              <w:t>cf. type request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détails de la demande de ressources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annulation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HubSante.etatDemande)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d'annulation de la demande le cas échéant</w:t>
            </w:r>
          </w:p>
        </w:tc>
        <w:tc>
          <w:tcPr>
            <w:tcW w:type="dxa" w:w="1701"/>
          </w:tcPr>
          <w:p>
            <w:r>
              <w:t>ANNULEE</w:t>
            </w:r>
          </w:p>
        </w:tc>
      </w:tr>
    </w:tbl>
    <w:p>
      <w:pPr>
        <w:pStyle w:val="Heading1"/>
      </w:pPr>
      <w:r>
        <w:t>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(REGEX:^([\w-]+\.){3,4}request(\.[\w-]+){1,2}$)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création de la demande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convention</w:t>
            </w:r>
          </w:p>
        </w:tc>
        <w:tc>
          <w:tcPr>
            <w:tcW w:type="dxa" w:w="1984"/>
          </w:tcPr>
          <w:p>
            <w:r>
              <w:t>Cadre conventionnel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HubSante.cadre)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cadre conventionnel de la demande. Cf nomenclature associée</w:t>
            </w:r>
          </w:p>
        </w:tc>
        <w:tc>
          <w:tcPr>
            <w:tcW w:type="dxa" w:w="1701"/>
          </w:tcPr>
          <w:p>
            <w:r>
              <w:t>HORS</w:t>
            </w:r>
          </w:p>
        </w:tc>
      </w:tr>
      <w:tr>
        <w:tc>
          <w:tcPr>
            <w:tcW w:type="dxa" w:w="1701"/>
          </w:tcPr>
          <w:p>
            <w:r>
              <w:t>purpose</w:t>
            </w:r>
          </w:p>
        </w:tc>
        <w:tc>
          <w:tcPr>
            <w:tcW w:type="dxa" w:w="1984"/>
          </w:tcPr>
          <w:p>
            <w:r>
              <w:t>Effet à obtenir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HubSante.effet)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motif de la demande de ressource auprès du partenaire. Cf Nomenclature associée.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délai d'intervention maximum souhaité (cf. nomenclature associée)</w:t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demande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permettant de détailler la demande</w:t>
            </w:r>
          </w:p>
        </w:tc>
        <w:tc>
          <w:tcPr>
            <w:tcW w:type="dxa" w:w="1701"/>
          </w:tcPr>
          <w:p>
            <w:r>
              <w:t>Prévoir un kit pédiatrique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