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geoPositionsUpdate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position</w:t>
            </w:r>
          </w:p>
        </w:tc>
        <w:tc>
          <w:tcPr>
            <w:tcW w:type="dxa" w:w="1984"/>
          </w:tcPr>
          <w:p>
            <w:r>
              <w:t>Position</w:t>
            </w:r>
          </w:p>
        </w:tc>
        <w:tc>
          <w:tcPr>
            <w:tcW w:type="dxa" w:w="1134"/>
          </w:tcPr>
          <w:p>
            <w:r>
              <w:t>cf. type position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de détail de la position de chaque ressource</w:t>
            </w:r>
          </w:p>
        </w:tc>
        <w:tc>
          <w:tcPr>
            <w:tcW w:type="dxa" w:w="1701"/>
          </w:tcPr>
          <w:p>
            <w:r>
              <w:t xml:space="preserve"> </w:t>
            </w:r>
          </w:p>
        </w:tc>
      </w:tr>
    </w:tbl>
    <w:p>
      <w:pPr>
        <w:pStyle w:val="Heading1"/>
      </w:pPr>
      <w:r>
        <w:t>position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Identifiant de la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^([\w-]+\.){3,4}resource(\.[\w-]+){1,2}$)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 et heure des dernières remontées d'informations de la ressource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et heure de la dernière position connue</w:t>
            </w:r>
          </w:p>
        </w:tc>
        <w:tc>
          <w:tcPr>
            <w:tcW w:type="dxa" w:w="1701"/>
          </w:tcPr>
          <w:p>
            <w:r>
              <w:t>2024-01-27T08:44:00+02:00</w:t>
            </w:r>
          </w:p>
        </w:tc>
      </w:tr>
      <w:tr>
        <w:tc>
          <w:tcPr>
            <w:tcW w:type="dxa" w:w="1701"/>
          </w:tcPr>
          <w:p>
            <w:r>
              <w:t>receptionDatetime</w:t>
            </w:r>
          </w:p>
        </w:tc>
        <w:tc>
          <w:tcPr>
            <w:tcW w:type="dxa" w:w="1984"/>
          </w:tcPr>
          <w:p>
            <w:r>
              <w:t>Date et heure de la réception de la dernière localisation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Date et heure de la réception de la dernière position connue dans le système de l'organisme</w:t>
            </w:r>
          </w:p>
        </w:tc>
        <w:tc>
          <w:tcPr>
            <w:tcW w:type="dxa" w:w="1701"/>
          </w:tcPr>
          <w:p>
            <w:r>
              <w:t>2024-01-27T08:45:00+02:00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 xml:space="preserve">Permet de localiser la resource.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speed</w:t>
            </w:r>
          </w:p>
        </w:tc>
        <w:tc>
          <w:tcPr>
            <w:tcW w:type="dxa" w:w="1984"/>
          </w:tcPr>
          <w:p>
            <w:r>
              <w:t>Vitesse de la ressource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Vitesse de la ressource enregistrée, exprimée en km/h</w:t>
            </w:r>
          </w:p>
        </w:tc>
        <w:tc>
          <w:tcPr>
            <w:tcW w:type="dxa" w:w="1701"/>
          </w:tcPr>
          <w:p>
            <w:r>
              <w:t>80</w:t>
            </w:r>
          </w:p>
        </w:tc>
      </w:tr>
      <w:tr>
        <w:tc>
          <w:tcPr>
            <w:tcW w:type="dxa" w:w="1701"/>
          </w:tcPr>
          <w:p>
            <w:r>
              <w:t>cap</w:t>
            </w:r>
          </w:p>
        </w:tc>
        <w:tc>
          <w:tcPr>
            <w:tcW w:type="dxa" w:w="1984"/>
          </w:tcPr>
          <w:p>
            <w:r>
              <w:t>Direction de la ressource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Direction de la ressource, exprimé en degrés</w:t>
            </w:r>
          </w:p>
        </w:tc>
        <w:tc>
          <w:tcPr>
            <w:tcW w:type="dxa" w:w="1701"/>
          </w:tcPr>
          <w:p>
            <w:r>
              <w:t>96</w:t>
            </w:r>
          </w:p>
        </w:tc>
      </w:tr>
      <w:tr>
        <w:tc>
          <w:tcPr>
            <w:tcW w:type="dxa" w:w="1701"/>
          </w:tcPr>
          <w:p>
            <w:r>
              <w:t>move</w:t>
            </w:r>
          </w:p>
        </w:tc>
        <w:tc>
          <w:tcPr>
            <w:tcW w:type="dxa" w:w="1984"/>
          </w:tcPr>
          <w:p>
            <w:r>
              <w:t>Mouvement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MOBILE, STATIQUE)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si la ressource est en mouvement (MOBILE) ou non (STATIQUE)</w:t>
            </w:r>
          </w:p>
        </w:tc>
        <w:tc>
          <w:tcPr>
            <w:tcW w:type="dxa" w:w="1701"/>
          </w:tcPr>
          <w:p>
            <w:r>
              <w:t>MOBILE</w:t>
            </w:r>
          </w:p>
        </w:tc>
      </w:tr>
      <w:tr>
        <w:tc>
          <w:tcPr>
            <w:tcW w:type="dxa" w:w="1701"/>
          </w:tcPr>
          <w:p>
            <w:r>
              <w:t>engineOn</w:t>
            </w:r>
          </w:p>
        </w:tc>
        <w:tc>
          <w:tcPr>
            <w:tcW w:type="dxa" w:w="1984"/>
          </w:tcPr>
          <w:p>
            <w:r>
              <w:t>Etat du moteur de la ressource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si le moteur de la ressource est éteint (FAUX) ou allumé/en marche (VRAI)</w:t>
            </w:r>
          </w:p>
        </w:tc>
        <w:tc>
          <w:tcPr>
            <w:tcW w:type="dxa" w:w="1701"/>
          </w:tcPr>
          <w:p>
            <w:r>
              <w:t>1</w:t>
            </w:r>
          </w:p>
        </w:tc>
      </w:tr>
      <w:tr>
        <w:tc>
          <w:tcPr>
            <w:tcW w:type="dxa" w:w="1701"/>
          </w:tcPr>
          <w:p>
            <w:r>
              <w:t>groundStatus</w:t>
            </w:r>
          </w:p>
        </w:tc>
        <w:tc>
          <w:tcPr>
            <w:tcW w:type="dxa" w:w="1984"/>
          </w:tcPr>
          <w:p>
            <w:r>
              <w:t>Etat de l'hélicoptère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si l'hélicoptère est au sol (VRAI) ou en l'air (FAUX)</w:t>
            </w:r>
          </w:p>
        </w:tc>
        <w:tc>
          <w:tcPr>
            <w:tcW w:type="dxa" w:w="1701"/>
          </w:tcPr>
          <w:p>
            <w:r>
              <w:t>1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DISPONIBLE, INDISPONIBLE, INCONNU)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Définit le statut de disponibilité d'une ressource.</w:t>
              <w:br/>
              <w:t>- DISPONIBLE : Lorsque la ressource est disponible</w:t>
              <w:br/>
              <w:t>- INDISPONIBLE : Lorsque la ressource n'est pas disponible, celle-ci peut être engagée ou en maintenance</w:t>
              <w:br/>
              <w:t>- INCONNU : Lorsque le status est inconnu</w:t>
            </w:r>
          </w:p>
        </w:tc>
        <w:tc>
          <w:tcPr>
            <w:tcW w:type="dxa" w:w="1701"/>
          </w:tcPr>
          <w:p>
            <w:r>
              <w:t>DISPONIBLE</w:t>
            </w:r>
          </w:p>
        </w:tc>
      </w:tr>
      <w:tr>
        <w:tc>
          <w:tcPr>
            <w:tcW w:type="dxa" w:w="1701"/>
          </w:tcPr>
          <w:p>
            <w:r>
              <w:t>engagedStatus</w:t>
            </w:r>
          </w:p>
        </w:tc>
        <w:tc>
          <w:tcPr>
            <w:tcW w:type="dxa" w:w="1984"/>
          </w:tcPr>
          <w:p>
            <w:r>
              <w:t>Statut de la ressource engagée</w:t>
            </w:r>
          </w:p>
        </w:tc>
        <w:tc>
          <w:tcPr>
            <w:tcW w:type="dxa" w:w="1134"/>
          </w:tcPr>
          <w:p>
            <w:r>
              <w:t>string</w:t>
              <w:br/>
              <w:t>(ENUM: ALERTEE, PARTIE, ARRIVEE_LIEU, TRANSPORT_DESTINATION, ARRIVEE_DESTINATION, FIN_MED, QUITTE_DESTINATION, RETOUR_DISPONIBLE, RETOUR_INDISPONIBLE, ARRIVEE_CENTRE)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Précise le statut d'une ressource qui est engagée sur une mission</w:t>
            </w:r>
          </w:p>
        </w:tc>
        <w:tc>
          <w:tcPr>
            <w:tcW w:type="dxa" w:w="1701"/>
          </w:tcPr>
          <w:p>
            <w:r>
              <w:t>PARTIE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 xml:space="preserve">Latitude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x connue de la ressource, entre −90 and +90</w:t>
            </w:r>
          </w:p>
        </w:tc>
        <w:tc>
          <w:tcPr>
            <w:tcW w:type="dxa" w:w="1701"/>
          </w:tcPr>
          <w:p>
            <w:r>
              <w:t>47.221866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y connue de la ressource, entre −180 and +180</w:t>
            </w:r>
          </w:p>
        </w:tc>
        <w:tc>
          <w:tcPr>
            <w:tcW w:type="dxa" w:w="1701"/>
          </w:tcPr>
          <w:p>
            <w:r>
              <w:t>-1.575807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Altitude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Dernière coordonnée z connue de la ressource, en mètres sans bornes</w:t>
            </w:r>
          </w:p>
        </w:tc>
        <w:tc>
          <w:tcPr>
            <w:tcW w:type="dxa" w:w="1701"/>
          </w:tcPr>
          <w:p>
            <w:r>
              <w:t>1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