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CISU-Code_Effet_a_obtenir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les effets à obtenir utilisés uniquement entre SAMU, en intersanté.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SAP</w:t>
            </w:r>
          </w:p>
        </w:tc>
        <w:tc>
          <w:tcPr>
            <w:tcW w:type="dxa" w:w="1728"/>
          </w:tcPr>
          <w:p>
            <w:r>
              <w:t xml:space="preserve">Demander une prise en charge secouriste 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l'intervention d'une équipe secouriste / ambulance privée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REGUL</w:t>
            </w:r>
          </w:p>
        </w:tc>
        <w:tc>
          <w:tcPr>
            <w:tcW w:type="dxa" w:w="1728"/>
          </w:tcPr>
          <w:p>
            <w:r>
              <w:t>Demander une régulation médicale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la régulation médicale du dossier par un médecin régulateur (cas de partage d'activité - exemples : régulation spécialisée, régulation déportée la nuit, délestage, atypie locale 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CUMP</w:t>
            </w:r>
          </w:p>
        </w:tc>
        <w:tc>
          <w:tcPr>
            <w:tcW w:type="dxa" w:w="1728"/>
          </w:tcPr>
          <w:p>
            <w:r>
              <w:t>Demander un soutien médico psychologique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l'intervention de la CUMP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SMUR</w:t>
            </w:r>
          </w:p>
        </w:tc>
        <w:tc>
          <w:tcPr>
            <w:tcW w:type="dxa" w:w="1728"/>
          </w:tcPr>
          <w:p>
            <w:r>
              <w:t>Demander une prise en charge de médecine d'urgence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l'intervention d'une équipe SMUR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Demander une prise en charge de médecine générale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l'obtention d'une consultation ou une visite du MG (uniquement pour lien 15-15)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PARAMED</w:t>
            </w:r>
          </w:p>
        </w:tc>
        <w:tc>
          <w:tcPr>
            <w:tcW w:type="dxa" w:w="1728"/>
          </w:tcPr>
          <w:p>
            <w:r>
              <w:t>Demander une prise en charge para médicale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l'intervention d'une équipe paramédicale (UMHP).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SAMU</w:t>
            </w:r>
          </w:p>
        </w:tc>
        <w:tc>
          <w:tcPr>
            <w:tcW w:type="dxa" w:w="1728"/>
          </w:tcPr>
          <w:p>
            <w:r>
              <w:t>Autre demande de concours au SAMU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Détails à préciser dans le texte libre de la demande de ressources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RELEVE</w:t>
            </w:r>
          </w:p>
        </w:tc>
        <w:tc>
          <w:tcPr>
            <w:tcW w:type="dxa" w:w="1728"/>
          </w:tcPr>
          <w:p>
            <w:r>
              <w:t>Demander de relever une personne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de relever une personne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NOVI</w:t>
            </w:r>
          </w:p>
        </w:tc>
        <w:tc>
          <w:tcPr>
            <w:tcW w:type="dxa" w:w="1728"/>
          </w:tcPr>
          <w:p>
            <w:r>
              <w:t>Demander une prise en charge de nombreux patients/victimes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une prise en charge de nombreux patients/victimes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TIH</w:t>
            </w:r>
          </w:p>
        </w:tc>
        <w:tc>
          <w:tcPr>
            <w:tcW w:type="dxa" w:w="1728"/>
          </w:tcPr>
          <w:p>
            <w:r>
              <w:t>Demander un transfert interétablissement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un transfert interétablissement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BRANCARD</w:t>
            </w:r>
          </w:p>
        </w:tc>
        <w:tc>
          <w:tcPr>
            <w:tcW w:type="dxa" w:w="1728"/>
          </w:tcPr>
          <w:p>
            <w:r>
              <w:t xml:space="preserve">Demander une aide au brancardage 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Demander une aide au brancardage 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BARIA</w:t>
            </w:r>
          </w:p>
        </w:tc>
        <w:tc>
          <w:tcPr>
            <w:tcW w:type="dxa" w:w="1728"/>
          </w:tcPr>
          <w:p>
            <w:r>
              <w:t>Demander un transport bariatrique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Demander un transport bariatrique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