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d'un message EMSI, incluant une mission OPG</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émetteur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br/>
              <w:br/>
              <w:t>NB : Si l'initiateur du partage de dossier est le même que l'initiateur du message EMSI, l'EVENT.ID = EVENT.MAIN_EVENT_ID</w:t>
            </w:r>
          </w:p>
        </w:tc>
        <w:tc>
          <w:tcPr>
            <w:tcW w:type="dxa" w:w="1701"/>
          </w:tcPr>
          <w:p>
            <w:r>
              <w:t>fr.health.samu440-DRFR15DDXAAJJJ0000</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Le code CRRA ou le code du SIS peut être utilisé.</w:t>
              <w:br/>
              <w:t xml:space="preserve">Indique l'organisation du service réalisant la mission. </w:t>
              <w:br/>
              <w:t>Dans le cas d'une réponse, c'est l'organisation du concourant qui doit être indiquée.</w:t>
              <w:br/>
              <w:t>Se référer au DSF pour la structure normée des organisations</w:t>
              <w:br/>
              <w:t>Le format est le suivant {pays}.{domaine}.{organisation}.{structure interne}*.{unité fonctionnelle}*.</w:t>
            </w:r>
          </w:p>
        </w:tc>
        <w:tc>
          <w:tcPr>
            <w:tcW w:type="dxa" w:w="1701"/>
          </w:tcPr>
          <w:p>
            <w:r>
              <w:t>fr.fire.cgo440</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w:t>
            </w:r>
          </w:p>
        </w:tc>
        <w:tc>
          <w:tcPr>
            <w:tcW w:type="dxa" w:w="1701"/>
          </w:tcPr>
          <w:p>
            <w:r>
              <w:t>fr.fire.cgo440</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pour un message EMSI, incluant des missions RDC et/ou OPG et avec le libellé "ADDSTO" pour un message EMSI, incluant uniquement qu'une demande de concours (EMSI-DC).</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t>id1234</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br/>
              <w:t>A constituer par le rédacteur pour être intelligible (exemple [structure] [code département])</w:t>
            </w:r>
          </w:p>
        </w:tc>
        <w:tc>
          <w:tcPr>
            <w:tcW w:type="dxa" w:w="1701"/>
          </w:tcPr>
          <w:p>
            <w:r>
              <w:t>samu 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Le format est le suivant {pays}.{domaine}.{organisation}.{structure interne}*.{unité fonctionnelle}*.</w:t>
              <w:br/>
              <w:t>NB : ce champ (EVENT.REFERENCE.ORG_ID) ne peut pas être le même que le champ CONTEXT.LINK.ID ou EVENT.ID</w:t>
            </w:r>
          </w:p>
        </w:tc>
        <w:tc>
          <w:tcPr>
            <w:tcW w:type="dxa" w:w="1701"/>
          </w:tcPr>
          <w:p>
            <w:r>
              <w:t>fr.fire.cgo440</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br/>
              <w:t>A renseigner avec l'identifiant de l'organisation suivi de l'identifiant local de l'affaire du partenaire dans son système.</w:t>
              <w:br/>
              <w:t>{pays}.{domaine}.{organisation}.{structure interne}*.{unité fonctionnelle}*-{numéro de dossier}</w:t>
            </w:r>
          </w:p>
        </w:tc>
        <w:tc>
          <w:tcPr>
            <w:tcW w:type="dxa" w:w="1701"/>
          </w:tcPr>
          <w:p>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Triage 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Triage 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Triage 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between −90 and +90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w:t>
              <w:br/>
              <w:t>between −180 and +180</w:t>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