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emsiWrapper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emsi</w:t>
            </w:r>
          </w:p>
        </w:tc>
        <w:tc>
          <w:tcPr>
            <w:tcW w:type="dxa" w:w="1984"/>
          </w:tcPr>
          <w:p>
            <w:r>
              <w:t>Objet emsi</w:t>
            </w:r>
          </w:p>
        </w:tc>
        <w:tc>
          <w:tcPr>
            <w:tcW w:type="dxa" w:w="1134"/>
          </w:tcPr>
          <w:p>
            <w:r>
              <w:t>cf. type emsi</w:t>
            </w:r>
          </w:p>
        </w:tc>
        <w:tc>
          <w:tcPr>
            <w:tcW w:type="dxa" w:w="1417"/>
          </w:tcPr>
          <w:p>
            <w:r>
              <w:t>1..1</w:t>
            </w:r>
          </w:p>
        </w:tc>
        <w:tc>
          <w:tcPr>
            <w:tcW w:type="dxa" w:w="4535"/>
          </w:tcPr>
          <w:p>
            <w:r>
              <w:t>Object emsi</w:t>
            </w:r>
          </w:p>
        </w:tc>
        <w:tc>
          <w:tcPr>
            <w:tcW w:type="dxa" w:w="1701"/>
          </w:tcPr>
          <w:p>
            <w:r/>
          </w:p>
        </w:tc>
      </w:tr>
    </w:tbl>
    <w:p>
      <w:pPr>
        <w:pStyle w:val="Heading1"/>
      </w:pPr>
      <w:r>
        <w:t>Type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émetteur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{pays}.{domaine}.{code département}.{organisation}.{structure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 identique à &lt;CONTEXT&gt;&lt;ORIGIN&gt;&lt;ORG_ID&gt;</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t>A constituer par le rédacteur pour être intelligible (exemple [structure] [code département])</w:t>
            </w:r>
          </w:p>
        </w:tc>
        <w:tc>
          <w:tcPr>
            <w:tcW w:type="dxa" w:w="1701"/>
          </w:tcPr>
          <w:p>
            <w:r>
              <w:t>samu 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fr.fire.cgo440</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between −90 and +90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w:t>
              <w:br/>
              <w:t>between −180 and +180</w:t>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