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geoResourcesRequest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Identifiant(s) de(s) ressource(s)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Liste des ID des ressources pour lesquels le demandeur a besoin d'obtenir plus de détails</w:t>
            </w:r>
          </w:p>
        </w:tc>
        <w:tc>
          <w:tcPr>
            <w:tcW w:type="dxa" w:w="1701"/>
          </w:tcPr>
          <w:p>
            <w:r>
              <w:t>76_45101#SMUR1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