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(ENUM: NOURRISSON, ENFANT, ADULTE, SENIOR, ENCEINTE)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