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resourcesRequest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RSDDRId</w:t>
            </w:r>
          </w:p>
        </w:tc>
        <w:tc>
          <w:tcPr>
            <w:tcW w:type="dxa" w:w="1984"/>
          </w:tcPr>
          <w:p>
            <w:r>
              <w:t>ID DDR partagé</w:t>
            </w:r>
          </w:p>
        </w:tc>
        <w:tc>
          <w:tcPr>
            <w:tcW w:type="dxa" w:w="1134"/>
          </w:tcPr>
          <w:p>
            <w:r>
              <w:t>string</w:t>
            </w:r>
          </w:p>
        </w:tc>
        <w:tc>
          <w:tcPr>
            <w:tcW w:type="dxa" w:w="1417"/>
          </w:tcPr>
          <w:p>
            <w:r>
              <w:t>1..1</w:t>
            </w:r>
          </w:p>
        </w:tc>
        <w:tc>
          <w:tcPr>
            <w:tcW w:type="dxa" w:w="4535"/>
          </w:tcPr>
          <w:p>
            <w:r>
              <w:t>Identifiant unique partagé de la demande de ressource</w:t>
            </w:r>
          </w:p>
        </w:tc>
        <w:tc>
          <w:tcPr>
            <w:tcW w:type="dxa" w:w="1701"/>
          </w:tcPr>
          <w:p>
            <w:r/>
          </w:p>
        </w:tc>
      </w:tr>
      <w:tr>
        <w:tc>
          <w:tcPr>
            <w:tcW w:type="dxa" w:w="1701"/>
          </w:tcPr>
          <w:p>
            <w:r>
              <w:t>resourceRequest</w:t>
            </w:r>
          </w:p>
        </w:tc>
        <w:tc>
          <w:tcPr>
            <w:tcW w:type="dxa" w:w="1984"/>
          </w:tcPr>
          <w:p>
            <w:r>
              <w:t>Demande de ressource</w:t>
            </w:r>
          </w:p>
        </w:tc>
        <w:tc>
          <w:tcPr>
            <w:tcW w:type="dxa" w:w="1134"/>
          </w:tcPr>
          <w:p>
            <w:r>
              <w:t>cf. type request</w:t>
              <w:br/>
              <w:t>(Format datetime décrit dans le DSF)</w:t>
            </w:r>
          </w:p>
        </w:tc>
        <w:tc>
          <w:tcPr>
            <w:tcW w:type="dxa" w:w="1417"/>
          </w:tcPr>
          <w:p>
            <w:r>
              <w:t>0..1</w:t>
            </w:r>
          </w:p>
        </w:tc>
        <w:tc>
          <w:tcPr>
            <w:tcW w:type="dxa" w:w="4535"/>
          </w:tcPr>
          <w:p>
            <w:r>
              <w:t>Groupe date heure de début de la demande</w:t>
            </w:r>
          </w:p>
        </w:tc>
        <w:tc>
          <w:tcPr>
            <w:tcW w:type="dxa" w:w="1701"/>
          </w:tcPr>
          <w:p>
            <w:r>
              <w:t>2022-09-27T08:23:34+02:00</w:t>
            </w:r>
          </w:p>
        </w:tc>
      </w:tr>
      <w:tr>
        <w:tc>
          <w:tcPr>
            <w:tcW w:type="dxa" w:w="1701"/>
          </w:tcPr>
          <w:p>
            <w:r>
              <w:t>originLocation</w:t>
            </w:r>
          </w:p>
        </w:tc>
        <w:tc>
          <w:tcPr>
            <w:tcW w:type="dxa" w:w="1984"/>
          </w:tcPr>
          <w:p>
            <w:r>
              <w:t>Origine</w:t>
            </w:r>
          </w:p>
        </w:tc>
        <w:tc>
          <w:tcPr>
            <w:tcW w:type="dxa" w:w="1134"/>
          </w:tcPr>
          <w:p>
            <w:r>
              <w:t>cf. type location</w:t>
            </w:r>
          </w:p>
        </w:tc>
        <w:tc>
          <w:tcPr>
            <w:tcW w:type="dxa" w:w="1417"/>
          </w:tcPr>
          <w:p>
            <w:r>
              <w:t>0..1</w:t>
            </w:r>
          </w:p>
        </w:tc>
        <w:tc>
          <w:tcPr>
            <w:tcW w:type="dxa" w:w="4535"/>
          </w:tcPr>
          <w:p>
            <w:r>
              <w:t>Permet de décrire le lieu d'intervention, uniquement lorsqu'il est différent de celui porté au dossier. Par exemple dans un cas de jonction, ou pour un TIH.</w:t>
            </w:r>
          </w:p>
        </w:tc>
        <w:tc>
          <w:tcPr>
            <w:tcW w:type="dxa" w:w="1701"/>
          </w:tcPr>
          <w:p>
            <w:r/>
          </w:p>
        </w:tc>
      </w:tr>
      <w:tr>
        <w:tc>
          <w:tcPr>
            <w:tcW w:type="dxa" w:w="1701"/>
          </w:tcPr>
          <w:p>
            <w:r>
              <w:t>destinationLocation</w:t>
            </w:r>
          </w:p>
        </w:tc>
        <w:tc>
          <w:tcPr>
            <w:tcW w:type="dxa" w:w="1984"/>
          </w:tcPr>
          <w:p>
            <w:r>
              <w:t>Destination</w:t>
            </w:r>
          </w:p>
        </w:tc>
        <w:tc>
          <w:tcPr>
            <w:tcW w:type="dxa" w:w="1134"/>
          </w:tcPr>
          <w:p>
            <w:r>
              <w:t>cf. type location</w:t>
            </w:r>
          </w:p>
        </w:tc>
        <w:tc>
          <w:tcPr>
            <w:tcW w:type="dxa" w:w="1417"/>
          </w:tcPr>
          <w:p>
            <w:r>
              <w:t>0..1</w:t>
            </w:r>
          </w:p>
        </w:tc>
        <w:tc>
          <w:tcPr>
            <w:tcW w:type="dxa" w:w="4535"/>
          </w:tcPr>
          <w:p>
            <w:r>
              <w:t>Permet de décrire la destination d'une ressource, lorsqu'elle est connue. (Par exemple : suite à une décisition d'orientation, une nouvelle demande de ressource doit être envoyée, ou lors d'un TIH)</w:t>
            </w:r>
          </w:p>
        </w:tc>
        <w:tc>
          <w:tcPr>
            <w:tcW w:type="dxa" w:w="1701"/>
          </w:tcPr>
          <w:p>
            <w:r/>
          </w:p>
        </w:tc>
      </w:tr>
    </w:tbl>
    <w:p>
      <w:pPr>
        <w:pStyle w:val="Heading1"/>
      </w:pPr>
      <w:r>
        <w:t>Type request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Date Heure de création de la demande</w:t>
            </w:r>
          </w:p>
        </w:tc>
        <w:tc>
          <w:tcPr>
            <w:tcW w:type="dxa" w:w="1134"/>
          </w:tcPr>
          <w:p>
            <w:r>
              <w:t>datetime</w:t>
              <w:br/>
              <w:t>(Format datetime décrit dans le DSF)</w:t>
            </w:r>
          </w:p>
        </w:tc>
        <w:tc>
          <w:tcPr>
            <w:tcW w:type="dxa" w:w="1417"/>
          </w:tcPr>
          <w:p>
            <w:r>
              <w:t>1..1</w:t>
            </w:r>
          </w:p>
        </w:tc>
        <w:tc>
          <w:tcPr>
            <w:tcW w:type="dxa" w:w="4535"/>
          </w:tcPr>
          <w:p>
            <w:r>
              <w:t>Voir liste des effets à obtenir identifiés</w:t>
            </w:r>
          </w:p>
        </w:tc>
        <w:tc>
          <w:tcPr>
            <w:tcW w:type="dxa" w:w="1701"/>
          </w:tcPr>
          <w:p>
            <w:r/>
          </w:p>
        </w:tc>
      </w:tr>
      <w:tr>
        <w:tc>
          <w:tcPr>
            <w:tcW w:type="dxa" w:w="1701"/>
          </w:tcPr>
          <w:p>
            <w:r>
              <w:t>convention</w:t>
            </w:r>
          </w:p>
        </w:tc>
        <w:tc>
          <w:tcPr>
            <w:tcW w:type="dxa" w:w="1984"/>
          </w:tcPr>
          <w:p>
            <w:r>
              <w:t>Cadre conventionnel</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deadline</w:t>
            </w:r>
          </w:p>
        </w:tc>
        <w:tc>
          <w:tcPr>
            <w:tcW w:type="dxa" w:w="1984"/>
          </w:tcPr>
          <w:p>
            <w:r>
              <w:t>Délai souhaité</w:t>
            </w:r>
          </w:p>
        </w:tc>
        <w:tc>
          <w:tcPr>
            <w:tcW w:type="dxa" w:w="1134"/>
          </w:tcPr>
          <w:p>
            <w:r>
              <w:t>string</w:t>
            </w:r>
          </w:p>
        </w:tc>
        <w:tc>
          <w:tcPr>
            <w:tcW w:type="dxa" w:w="1417"/>
          </w:tcPr>
          <w:p>
            <w:r>
              <w:t>0..1</w:t>
            </w:r>
          </w:p>
        </w:tc>
        <w:tc>
          <w:tcPr>
            <w:tcW w:type="dxa" w:w="4535"/>
          </w:tcPr>
          <w:p>
            <w:r/>
          </w:p>
        </w:tc>
        <w:tc>
          <w:tcPr>
            <w:tcW w:type="dxa" w:w="1701"/>
          </w:tcPr>
          <w:p>
            <w:r/>
          </w:p>
        </w:tc>
      </w:tr>
      <w:tr>
        <w:tc>
          <w:tcPr>
            <w:tcW w:type="dxa" w:w="1701"/>
          </w:tcPr>
          <w:p>
            <w:r>
              <w:t>purpose</w:t>
            </w:r>
          </w:p>
        </w:tc>
        <w:tc>
          <w:tcPr>
            <w:tcW w:type="dxa" w:w="1984"/>
          </w:tcPr>
          <w:p>
            <w:r>
              <w:t>Effet à obtenir</w:t>
            </w:r>
          </w:p>
        </w:tc>
        <w:tc>
          <w:tcPr>
            <w:tcW w:type="dxa" w:w="1134"/>
          </w:tcPr>
          <w:p>
            <w:r>
              <w:t>string</w:t>
              <w:br/>
              <w:t>(Liste/nomenclature des effets à obtenir à ajouter)</w:t>
            </w:r>
          </w:p>
        </w:tc>
        <w:tc>
          <w:tcPr>
            <w:tcW w:type="dxa" w:w="1417"/>
          </w:tcPr>
          <w:p>
            <w:r>
              <w:t>1..1</w:t>
            </w:r>
          </w:p>
        </w:tc>
        <w:tc>
          <w:tcPr>
            <w:tcW w:type="dxa" w:w="4535"/>
          </w:tcPr>
          <w:p>
            <w:r/>
          </w:p>
        </w:tc>
        <w:tc>
          <w:tcPr>
            <w:tcW w:type="dxa" w:w="1701"/>
          </w:tcPr>
          <w:p>
            <w:r/>
          </w:p>
        </w:tc>
      </w:tr>
      <w:tr>
        <w:tc>
          <w:tcPr>
            <w:tcW w:type="dxa" w:w="1701"/>
          </w:tcPr>
          <w:p>
            <w:r>
              <w:t>freetext</w:t>
            </w:r>
          </w:p>
        </w:tc>
        <w:tc>
          <w:tcPr>
            <w:tcW w:type="dxa" w:w="1984"/>
          </w:tcPr>
          <w:p>
            <w:r>
              <w:t>Précisions sur la demande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0..1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type</w:t>
            </w:r>
          </w:p>
        </w:tc>
        <w:tc>
          <w:tcPr>
            <w:tcW w:type="dxa" w:w="1984"/>
          </w:tcPr>
          <w:p>
            <w:r>
              <w:t>Type d'origine/destination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p>
        </w:tc>
        <w:tc>
          <w:tcPr>
            <w:tcW w:type="dxa" w:w="1701"/>
          </w:tcPr>
          <w:p>
            <w:r>
              <w:t>Indique le type de d'origine /destination de la ressource : service d’urgences d’un Etablissement de santé, autres services d’un établissement de santé, cabinet d’un professionnel de santé, domicile personnel, EPHAD ou long séjour, autre</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