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HubSante.etatDemande)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d'annulation de la demande le cas échéant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(REGEX:^([\w-]+\.){3,4}request(\.[\w-]+){1,2}$)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HubSante.cadre)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HubSante.effet)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