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^fr(\.[\w-]+){2,3}$)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supplémentaires modifiées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concaténer en une seule note toutes les autres valeurs modifiées dans le dossier, ne figurant pas de manière structurée dans le RS-EDA-MAJ.</w:t>
            </w:r>
          </w:p>
        </w:tc>
        <w:tc>
          <w:tcPr>
            <w:tcW w:type="dxa" w:w="1701"/>
          </w:tcPr>
          <w:p>
            <w:r>
              <w:t>adresse : 7bis rue du château - Neuilly sur Seine</w:t>
            </w:r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^([\w-]+\.){3,4}medicalNote(\.[\w-]+){1,2}$)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SI-SAMU-TYPEDEC)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souhaité / demandé (cf.nomenclature associée)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ENUM-TYPE_Destination)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ENUM-Etats_Dossier)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ENUM-SOURCE_Loc)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ENUM-TYPE_Objet_Sys)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^P[0-9]{1,3}[YMWD]$)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