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 RS-EDA-MAJ:15-MAJ:createCaseHealthUpdate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