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perimeter</w:t>
            </w:r>
          </w:p>
        </w:tc>
        <w:tc>
          <w:tcPr>
            <w:tcW w:type="dxa" w:w="1984"/>
          </w:tcPr>
          <w:p>
            <w:r>
              <w:t>Filière</w:t>
            </w:r>
          </w:p>
        </w:tc>
        <w:tc>
          <w:tcPr>
            <w:tcW w:type="dxa" w:w="1134"/>
          </w:tcPr>
          <w:p>
            <w:r>
              <w:t>string</w:t>
              <w:br/>
              <w:t>(ENUM: AMU, NEONAT, PSY, SNP)</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 RETOUR A DOMICILE)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l'autoroute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Point kilométrique</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Sens</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ressource</w:t>
            </w:r>
          </w:p>
        </w:tc>
        <w:tc>
          <w:tcPr>
            <w:tcW w:type="dxa" w:w="1134"/>
          </w:tcPr>
          <w:p>
            <w:r>
              <w:t>string</w:t>
              <w:br/>
              <w:t>(NOMENCLATURE: SI-SAMU-TYPE_MOYEN)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CISU-TYPE_VECTEUR)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br/>
              <w:t>(NOMENCLATURE: SI-SAMU-NOMENC_DEVENIR_PAT)</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teamCare</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 URGENCES D UN ETABLISSEMENT DE SANTE, AUTRES SERVICES D UN ETABLISSEMENT DE SANTE, CABINET D UN PROFESSIONNEL DE SANTE, DOMICILE, EPHAD OU LONG SEJOUR,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