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perimeter</w:t>
            </w:r>
          </w:p>
        </w:tc>
        <w:tc>
          <w:tcPr>
            <w:tcW w:type="dxa" w:w="1984"/>
          </w:tcPr>
          <w:p>
            <w:r>
              <w:t>Filière</w:t>
            </w:r>
          </w:p>
        </w:tc>
        <w:tc>
          <w:tcPr>
            <w:tcW w:type="dxa" w:w="1134"/>
          </w:tcPr>
          <w:p>
            <w:r>
              <w:t>string</w:t>
              <w:br/>
              <w:t>(ENUM: AMU, NEONAT, PSY, SNP)</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 RETOUR A DOMICILE)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Observation médicale</w:t>
            </w:r>
          </w:p>
        </w:tc>
        <w:tc>
          <w:tcPr>
            <w:tcW w:type="dxa" w:w="1134"/>
          </w:tcPr>
          <w:p>
            <w:r>
              <w:t>cf. type medicalNote</w:t>
            </w:r>
          </w:p>
        </w:tc>
        <w:tc>
          <w:tcPr>
            <w:tcW w:type="dxa" w:w="1417"/>
          </w:tcPr>
          <w:p>
            <w:r>
              <w:t>0..n</w:t>
            </w:r>
          </w:p>
        </w:tc>
        <w:tc>
          <w:tcPr>
            <w:tcW w:type="dxa" w:w="4535"/>
          </w:tcPr>
          <w:p>
            <w:r>
              <w:t xml:space="preserve">Observations de nature médicale. </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origin</w:t>
            </w:r>
          </w:p>
        </w:tc>
        <w:tc>
          <w:tcPr>
            <w:tcW w:type="dxa" w:w="1984"/>
          </w:tcPr>
          <w:p>
            <w:r>
              <w:t>Origine de l'appel</w:t>
            </w:r>
          </w:p>
        </w:tc>
        <w:tc>
          <w:tcPr>
            <w:tcW w:type="dxa" w:w="1134"/>
          </w:tcPr>
          <w:p>
            <w:r>
              <w:t>string</w:t>
              <w:br/>
              <w:t>(ENUM: 15, 18, 17, 112, 116117)</w:t>
            </w:r>
          </w:p>
        </w:tc>
        <w:tc>
          <w:tcPr>
            <w:tcW w:type="dxa" w:w="1417"/>
          </w:tcPr>
          <w:p>
            <w:r>
              <w:t>0..1</w:t>
            </w:r>
          </w:p>
        </w:tc>
        <w:tc>
          <w:tcPr>
            <w:tcW w:type="dxa" w:w="4535"/>
          </w:tcPr>
          <w:p>
            <w:r>
              <w:t>Numéro de provenance de l'appel</w:t>
            </w:r>
          </w:p>
        </w:tc>
        <w:tc>
          <w:tcPr>
            <w:tcW w:type="dxa" w:w="1701"/>
          </w:tcPr>
          <w:p>
            <w:r>
              <w:t>15, 112, 18</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0..1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w:t>
            </w:r>
          </w:p>
        </w:tc>
        <w:tc>
          <w:tcPr>
            <w:tcW w:type="dxa" w:w="1134"/>
          </w:tcPr>
          <w:p>
            <w:r>
              <w:t>cf. type 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idPat</w:t>
            </w:r>
          </w:p>
        </w:tc>
        <w:tc>
          <w:tcPr>
            <w:tcW w:type="dxa" w:w="1984"/>
          </w:tcPr>
          <w:p>
            <w:r>
              <w:t>ID patient partagé</w:t>
            </w:r>
          </w:p>
        </w:tc>
        <w:tc>
          <w:tcPr>
            <w:tcW w:type="dxa" w:w="1134"/>
          </w:tcPr>
          <w:p>
            <w:r>
              <w:t>string</w:t>
            </w:r>
          </w:p>
        </w:tc>
        <w:tc>
          <w:tcPr>
            <w:tcW w:type="dxa" w:w="1417"/>
          </w:tcPr>
          <w:p>
            <w:r>
              <w:t>0..1</w:t>
            </w:r>
          </w:p>
        </w:tc>
        <w:tc>
          <w:tcPr>
            <w:tcW w:type="dxa" w:w="4535"/>
          </w:tcPr>
          <w:p>
            <w:r>
              <w:t xml:space="preserve">ID partagé du patient concerné, lorsque le patient existe et est identifié dans le système emetteur, valorisé comme suit pour un CRRA : </w:t>
              <w:br/>
              <w:t>{ID du dossier partagé}.P{numéro d’ordre chronologique unique du patient}</w:t>
            </w:r>
          </w:p>
        </w:tc>
        <w:tc>
          <w:tcPr>
            <w:tcW w:type="dxa" w:w="1701"/>
          </w:tcPr>
          <w:p>
            <w:r/>
          </w:p>
        </w:tc>
      </w:tr>
      <w:tr>
        <w:tc>
          <w:tcPr>
            <w:tcW w:type="dxa" w:w="1701"/>
          </w:tcPr>
          <w:p>
            <w:r>
              <w:t>operator</w:t>
            </w:r>
          </w:p>
        </w:tc>
        <w:tc>
          <w:tcPr>
            <w:tcW w:type="dxa" w:w="1984"/>
          </w:tcPr>
          <w:p>
            <w:r>
              <w:t>Professionnel de santé qui réalise l'observation</w:t>
            </w:r>
          </w:p>
        </w:tc>
        <w:tc>
          <w:tcPr>
            <w:tcW w:type="dxa" w:w="1134"/>
          </w:tcPr>
          <w:p>
            <w:r>
              <w:t>cf. type operator</w:t>
            </w:r>
          </w:p>
        </w:tc>
        <w:tc>
          <w:tcPr>
            <w:tcW w:type="dxa" w:w="1417"/>
          </w:tcPr>
          <w:p>
            <w:r>
              <w:t>1..1</w:t>
            </w:r>
          </w:p>
        </w:tc>
        <w:tc>
          <w:tcPr>
            <w:tcW w:type="dxa" w:w="4535"/>
          </w:tcPr>
          <w:p>
            <w:r>
              <w:t xml:space="preserve">Professionnel de santé qui réalise l'interrogatoire médical. </w:t>
            </w:r>
          </w:p>
        </w:tc>
        <w:tc>
          <w:tcPr>
            <w:tcW w:type="dxa" w:w="1701"/>
          </w:tcPr>
          <w:p>
            <w:r/>
          </w:p>
        </w:tc>
      </w:tr>
      <w:tr>
        <w:tc>
          <w:tcPr>
            <w:tcW w:type="dxa" w:w="1701"/>
          </w:tcPr>
          <w:p>
            <w:r>
              <w:t>idObs</w:t>
            </w:r>
          </w:p>
        </w:tc>
        <w:tc>
          <w:tcPr>
            <w:tcW w:type="dxa" w:w="1984"/>
          </w:tcPr>
          <w:p>
            <w:r>
              <w:t>ID Observation</w:t>
            </w:r>
          </w:p>
        </w:tc>
        <w:tc>
          <w:tcPr>
            <w:tcW w:type="dxa" w:w="1134"/>
          </w:tcPr>
          <w:p>
            <w:r>
              <w:t>string</w:t>
            </w:r>
          </w:p>
        </w:tc>
        <w:tc>
          <w:tcPr>
            <w:tcW w:type="dxa" w:w="1417"/>
          </w:tcPr>
          <w:p>
            <w:r>
              <w:t>0..1</w:t>
            </w:r>
          </w:p>
        </w:tc>
        <w:tc>
          <w:tcPr>
            <w:tcW w:type="dxa" w:w="4535"/>
          </w:tcPr>
          <w:p>
            <w:r>
              <w:t>Identifiant unique de l'observation, valoridé comme suit : {caseID}.medicalNote.{ID unique de l'observation dans le système émetteur}</w:t>
              <w:br/>
            </w:r>
          </w:p>
        </w:tc>
        <w:tc>
          <w:tcPr>
            <w:tcW w:type="dxa" w:w="1701"/>
          </w:tcPr>
          <w:p>
            <w:r>
              <w:t>fr.health.samu540.DRFR15DDXAAJJJ00001.medicalNote.46585A</w:t>
            </w:r>
          </w:p>
        </w:tc>
      </w:tr>
      <w:tr>
        <w:tc>
          <w:tcPr>
            <w:tcW w:type="dxa" w:w="1701"/>
          </w:tcPr>
          <w:p>
            <w:r>
              <w:t>creation</w:t>
            </w:r>
          </w:p>
        </w:tc>
        <w:tc>
          <w:tcPr>
            <w:tcW w:type="dxa" w:w="1984"/>
          </w:tcPr>
          <w:p>
            <w:r>
              <w:t>Date Heure de création de l'observation</w:t>
            </w:r>
          </w:p>
        </w:tc>
        <w:tc>
          <w:tcPr>
            <w:tcW w:type="dxa" w:w="1134"/>
          </w:tcPr>
          <w:p>
            <w:r>
              <w:t>datetime</w:t>
            </w:r>
          </w:p>
        </w:tc>
        <w:tc>
          <w:tcPr>
            <w:tcW w:type="dxa" w:w="1417"/>
          </w:tcPr>
          <w:p>
            <w:r>
              <w:t>0..1</w:t>
            </w:r>
          </w:p>
        </w:tc>
        <w:tc>
          <w:tcPr>
            <w:tcW w:type="dxa" w:w="4535"/>
          </w:tcPr>
          <w:p>
            <w:r>
              <w:t>Groupe date heure de création de l'observation.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r>
        <w:tc>
          <w:tcPr>
            <w:tcW w:type="dxa" w:w="1701"/>
          </w:tcPr>
          <w:p>
            <w:r>
              <w:t>careLevel</w:t>
            </w:r>
          </w:p>
        </w:tc>
        <w:tc>
          <w:tcPr>
            <w:tcW w:type="dxa" w:w="1984"/>
          </w:tcPr>
          <w:p>
            <w:r>
              <w:t>Niveau de soin du dossier</w:t>
            </w:r>
          </w:p>
        </w:tc>
        <w:tc>
          <w:tcPr>
            <w:tcW w:type="dxa" w:w="1134"/>
          </w:tcPr>
          <w:p>
            <w:r>
              <w:t>string</w:t>
              <w:br/>
              <w:t>(NOMENCLATURE: SI-SAMU-GRAVITE)</w:t>
            </w:r>
          </w:p>
        </w:tc>
        <w:tc>
          <w:tcPr>
            <w:tcW w:type="dxa" w:w="1417"/>
          </w:tcPr>
          <w:p>
            <w:r>
              <w:t>0..1</w:t>
            </w:r>
          </w:p>
        </w:tc>
        <w:tc>
          <w:tcPr>
            <w:tcW w:type="dxa" w:w="4535"/>
          </w:tcPr>
          <w:p>
            <w:r>
              <w:t>Décrit le niveau de soin global du dossier : s'il y a plusieurs niveau de soin par patient, on indique ici le niveau le plus grave</w:t>
            </w:r>
          </w:p>
        </w:tc>
        <w:tc>
          <w:tcPr>
            <w:tcW w:type="dxa" w:w="1701"/>
          </w:tcPr>
          <w:p>
            <w:r>
              <w:t>R1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highway</w:t>
            </w:r>
          </w:p>
        </w:tc>
        <w:tc>
          <w:tcPr>
            <w:tcW w:type="dxa" w:w="1984"/>
          </w:tcPr>
          <w:p>
            <w:r>
              <w:t>Autoroute</w:t>
            </w:r>
          </w:p>
        </w:tc>
        <w:tc>
          <w:tcPr>
            <w:tcW w:type="dxa" w:w="1134"/>
          </w:tcPr>
          <w:p>
            <w:r>
              <w:t>cf. type highway</w:t>
            </w:r>
          </w:p>
        </w:tc>
        <w:tc>
          <w:tcPr>
            <w:tcW w:type="dxa" w:w="1417"/>
          </w:tcPr>
          <w:p>
            <w:r>
              <w:t>0..1</w:t>
            </w:r>
          </w:p>
        </w:tc>
        <w:tc>
          <w:tcPr>
            <w:tcW w:type="dxa" w:w="4535"/>
          </w:tcPr>
          <w:p>
            <w:r/>
          </w:p>
        </w:tc>
        <w:tc>
          <w:tcPr>
            <w:tcW w:type="dxa" w:w="1701"/>
          </w:tcPr>
          <w:p>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highway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l'autoroute</w:t>
            </w:r>
          </w:p>
        </w:tc>
        <w:tc>
          <w:tcPr>
            <w:tcW w:type="dxa" w:w="1701"/>
          </w:tcPr>
          <w:p>
            <w:r>
              <w:t>A4</w:t>
            </w:r>
          </w:p>
        </w:tc>
      </w:tr>
      <w:tr>
        <w:tc>
          <w:tcPr>
            <w:tcW w:type="dxa" w:w="1701"/>
          </w:tcPr>
          <w:p>
            <w:r>
              <w:t>pk</w:t>
            </w:r>
          </w:p>
        </w:tc>
        <w:tc>
          <w:tcPr>
            <w:tcW w:type="dxa" w:w="1984"/>
          </w:tcPr>
          <w:p>
            <w:r>
              <w:t>Point kilométrique</w:t>
            </w:r>
          </w:p>
        </w:tc>
        <w:tc>
          <w:tcPr>
            <w:tcW w:type="dxa" w:w="1134"/>
          </w:tcPr>
          <w:p>
            <w:r>
              <w:t>string</w:t>
            </w:r>
          </w:p>
        </w:tc>
        <w:tc>
          <w:tcPr>
            <w:tcW w:type="dxa" w:w="1417"/>
          </w:tcPr>
          <w:p>
            <w:r>
              <w:t>0..1</w:t>
            </w:r>
          </w:p>
        </w:tc>
        <w:tc>
          <w:tcPr>
            <w:tcW w:type="dxa" w:w="4535"/>
          </w:tcPr>
          <w:p>
            <w:r>
              <w:t>Point kilométrique</w:t>
            </w:r>
          </w:p>
        </w:tc>
        <w:tc>
          <w:tcPr>
            <w:tcW w:type="dxa" w:w="1701"/>
          </w:tcPr>
          <w:p>
            <w:r/>
          </w:p>
        </w:tc>
      </w:tr>
      <w:tr>
        <w:tc>
          <w:tcPr>
            <w:tcW w:type="dxa" w:w="1701"/>
          </w:tcPr>
          <w:p>
            <w:r>
              <w:t>direction</w:t>
            </w:r>
          </w:p>
        </w:tc>
        <w:tc>
          <w:tcPr>
            <w:tcW w:type="dxa" w:w="1984"/>
          </w:tcPr>
          <w:p>
            <w:r>
              <w:t>Sens</w:t>
            </w:r>
          </w:p>
        </w:tc>
        <w:tc>
          <w:tcPr>
            <w:tcW w:type="dxa" w:w="1134"/>
          </w:tcPr>
          <w:p>
            <w:r>
              <w:t>string</w:t>
            </w:r>
          </w:p>
        </w:tc>
        <w:tc>
          <w:tcPr>
            <w:tcW w:type="dxa" w:w="1417"/>
          </w:tcPr>
          <w:p>
            <w:r>
              <w:t>0..1</w:t>
            </w:r>
          </w:p>
        </w:tc>
        <w:tc>
          <w:tcPr>
            <w:tcW w:type="dxa" w:w="4535"/>
          </w:tcPr>
          <w:p>
            <w:r>
              <w:t>Sens</w:t>
            </w:r>
          </w:p>
        </w:tc>
        <w:tc>
          <w:tcPr>
            <w:tcW w:type="dxa" w:w="1701"/>
          </w:tcPr>
          <w:p>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aml</w:t>
            </w:r>
          </w:p>
        </w:tc>
        <w:tc>
          <w:tcPr>
            <w:tcW w:type="dxa" w:w="1984"/>
          </w:tcPr>
          <w:p>
            <w:r>
              <w:t>Dipositif AML</w:t>
            </w:r>
          </w:p>
        </w:tc>
        <w:tc>
          <w:tcPr>
            <w:tcW w:type="dxa" w:w="1134"/>
          </w:tcPr>
          <w:p>
            <w:r>
              <w:t>boolean</w:t>
            </w:r>
          </w:p>
        </w:tc>
        <w:tc>
          <w:tcPr>
            <w:tcW w:type="dxa" w:w="1417"/>
          </w:tcPr>
          <w:p>
            <w:r>
              <w:t>0..1</w:t>
            </w:r>
          </w:p>
        </w:tc>
        <w:tc>
          <w:tcPr>
            <w:tcW w:type="dxa" w:w="4535"/>
          </w:tcPr>
          <w:p>
            <w:r>
              <w:t xml:space="preserve">Précise si les coordonnées fournies proviennent du dispositif AML (Advanced Mobile Location) -TRUE - ou non - FALSE. </w:t>
            </w:r>
          </w:p>
        </w:tc>
        <w:tc>
          <w:tcPr>
            <w:tcW w:type="dxa" w:w="1701"/>
          </w:tcPr>
          <w:p>
            <w:r>
              <w:t>TRUE</w:t>
            </w:r>
          </w:p>
        </w:tc>
      </w:tr>
      <w:tr>
        <w:tc>
          <w:tcPr>
            <w:tcW w:type="dxa" w:w="1701"/>
          </w:tcPr>
          <w:p>
            <w:r>
              <w:t>sysCoord</w:t>
            </w:r>
          </w:p>
        </w:tc>
        <w:tc>
          <w:tcPr>
            <w:tcW w:type="dxa" w:w="1984"/>
          </w:tcPr>
          <w:p>
            <w:r>
              <w:t>Système de coordonnées</w:t>
            </w:r>
          </w:p>
        </w:tc>
        <w:tc>
          <w:tcPr>
            <w:tcW w:type="dxa" w:w="1134"/>
          </w:tcPr>
          <w:p>
            <w:r>
              <w:t>string</w:t>
              <w:br/>
              <w:t>(ENUM: EPSG-4326)</w:t>
            </w:r>
          </w:p>
        </w:tc>
        <w:tc>
          <w:tcPr>
            <w:tcW w:type="dxa" w:w="1417"/>
          </w:tcPr>
          <w:p>
            <w:r>
              <w:t>0..1</w:t>
            </w:r>
          </w:p>
        </w:tc>
        <w:tc>
          <w:tcPr>
            <w:tcW w:type="dxa" w:w="4535"/>
          </w:tcPr>
          <w:p>
            <w:r>
              <w:t xml:space="preserve">Indique le type de coordonnées utilisé. Actuellement, la seule valeur valide est «EPSG-4326», indiquant l'utilisation de WGS-84.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sur l'alerte en général, hors notes spécifiquement médicales</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bl>
    <w:p>
      <w:pPr>
        <w:pStyle w:val="Heading1"/>
      </w:pPr>
      <w:r>
        <w:t>Type 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 du patient</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Hypothèse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Hypothèses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role</w:t>
            </w:r>
          </w:p>
        </w:tc>
        <w:tc>
          <w:tcPr>
            <w:tcW w:type="dxa" w:w="1984"/>
          </w:tcPr>
          <w:p>
            <w:r>
              <w:t>Rôle</w:t>
            </w:r>
          </w:p>
        </w:tc>
        <w:tc>
          <w:tcPr>
            <w:tcW w:type="dxa" w:w="1134"/>
          </w:tcPr>
          <w:p>
            <w:r>
              <w:t>string</w:t>
              <w:br/>
              <w:t>(ENUM: AMBULANCIER, ARM, INFIRMIER, MEDECIN, INCONNU, AUTRE)</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