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br/>
              <w:t>Bla bla lba. ? What’s happening here.</w:t>
              <w:br/>
              <w:br/>
              <w:t>TEQE</w:t>
              <w:br/>
              <w:br/>
              <w:br/>
              <w:t>Wq</w:t>
              <w:br/>
              <w:t>WAOOOOOHHHrqwrqwrqwTQWTQWT</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perimeter</w:t>
            </w:r>
          </w:p>
        </w:tc>
        <w:tc>
          <w:tcPr>
            <w:tcW w:type="dxa" w:w="1984"/>
          </w:tcPr>
          <w:p>
            <w:r>
              <w:t>Filière</w:t>
            </w:r>
          </w:p>
        </w:tc>
        <w:tc>
          <w:tcPr>
            <w:tcW w:type="dxa" w:w="1134"/>
          </w:tcPr>
          <w:p>
            <w:r>
              <w:t>string</w:t>
              <w:br/>
              <w:t>(ENUM: AMU, SNP, NEONAT)</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engagementDetails</w:t>
            </w:r>
          </w:p>
        </w:tc>
        <w:tc>
          <w:tcPr>
            <w:tcW w:type="dxa" w:w="1984"/>
          </w:tcPr>
          <w:p>
            <w:r>
              <w:t>Décision d'engagement</w:t>
            </w:r>
          </w:p>
        </w:tc>
        <w:tc>
          <w:tcPr>
            <w:tcW w:type="dxa" w:w="1134"/>
          </w:tcPr>
          <w:p>
            <w:r>
              <w:t>cf. type engagementDetails</w:t>
            </w:r>
          </w:p>
        </w:tc>
        <w:tc>
          <w:tcPr>
            <w:tcW w:type="dxa" w:w="1417"/>
          </w:tcPr>
          <w:p>
            <w:r>
              <w:t>0..1</w:t>
            </w:r>
          </w:p>
        </w:tc>
        <w:tc>
          <w:tcPr>
            <w:tcW w:type="dxa" w:w="4535"/>
          </w:tcPr>
          <w:p>
            <w:r>
              <w:t>Partage de l'équipe à engager sur le lieu de l'intervention</w:t>
            </w:r>
          </w:p>
        </w:tc>
        <w:tc>
          <w:tcPr>
            <w:tcW w:type="dxa" w:w="1701"/>
          </w:tcPr>
          <w:p>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(ENUM: D, DR, DRM)</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engagementDetails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categoryType</w:t>
            </w:r>
          </w:p>
        </w:tc>
        <w:tc>
          <w:tcPr>
            <w:tcW w:type="dxa" w:w="1984"/>
          </w:tcPr>
          <w:p>
            <w:r>
              <w:t>Type de moyen</w:t>
            </w:r>
          </w:p>
        </w:tc>
        <w:tc>
          <w:tcPr>
            <w:tcW w:type="dxa" w:w="1134"/>
          </w:tcPr>
          <w:p>
            <w:r>
              <w:t>string</w:t>
              <w:br/>
              <w:t>(NOMENCLATURE : TYPE_MOYEN)</w:t>
            </w:r>
          </w:p>
        </w:tc>
        <w:tc>
          <w:tcPr>
            <w:tcW w:type="dxa" w:w="1417"/>
          </w:tcPr>
          <w:p>
            <w:r>
              <w:t>1..1</w:t>
            </w:r>
          </w:p>
        </w:tc>
        <w:tc>
          <w:tcPr>
            <w:tcW w:type="dxa" w:w="4535"/>
          </w:tcPr>
          <w:p>
            <w:r>
              <w:t>détaille le moyen à engager</w:t>
            </w:r>
          </w:p>
        </w:tc>
        <w:tc>
          <w:tcPr>
            <w:tcW w:type="dxa" w:w="1701"/>
          </w:tcPr>
          <w:p>
            <w:r>
              <w:t>SMUR, Pompiers</w:t>
            </w:r>
          </w:p>
        </w:tc>
      </w:tr>
      <w:tr>
        <w:tc>
          <w:tcPr>
            <w:tcW w:type="dxa" w:w="1701"/>
          </w:tcPr>
          <w:p>
            <w:r>
              <w:t>resourceType</w:t>
            </w:r>
          </w:p>
        </w:tc>
        <w:tc>
          <w:tcPr>
            <w:tcW w:type="dxa" w:w="1984"/>
          </w:tcPr>
          <w:p>
            <w:r>
              <w:t>Type de vecteur</w:t>
            </w:r>
          </w:p>
        </w:tc>
        <w:tc>
          <w:tcPr>
            <w:tcW w:type="dxa" w:w="1134"/>
          </w:tcPr>
          <w:p>
            <w:r>
              <w:t>string</w:t>
              <w:br/>
              <w:t>(NOMENCLATURE : TYPE_VECTEUR)</w:t>
            </w:r>
          </w:p>
        </w:tc>
        <w:tc>
          <w:tcPr>
            <w:tcW w:type="dxa" w:w="1417"/>
          </w:tcPr>
          <w:p>
            <w:r>
              <w:t>0..1</w:t>
            </w:r>
          </w:p>
        </w:tc>
        <w:tc>
          <w:tcPr>
            <w:tcW w:type="dxa" w:w="4535"/>
          </w:tcPr>
          <w:p>
            <w:r>
              <w:t>détaille le type de vecteur à engager</w:t>
            </w:r>
          </w:p>
        </w:tc>
        <w:tc>
          <w:tcPr>
            <w:tcW w:type="dxa" w:w="1701"/>
          </w:tcPr>
          <w:p>
            <w:r>
              <w:t>AR, VLM, VSAV</w:t>
            </w:r>
          </w:p>
        </w:tc>
      </w:tr>
      <w:tr>
        <w:tc>
          <w:tcPr>
            <w:tcW w:type="dxa" w:w="1701"/>
          </w:tcPr>
          <w:p>
            <w:r>
              <w:t>resourceId</w:t>
            </w:r>
          </w:p>
        </w:tc>
        <w:tc>
          <w:tcPr>
            <w:tcW w:type="dxa" w:w="1984"/>
          </w:tcPr>
          <w:p>
            <w:r>
              <w:t xml:space="preserve">ID vecteur </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teamCareInitial</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