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medicalnotes</w:t>
            </w:r>
          </w:p>
        </w:tc>
        <w:tc>
          <w:tcPr>
            <w:tcW w:type="dxa" w:w="1984"/>
          </w:tcPr>
          <w:p>
            <w:r>
              <w:t>Interrogatoire médical</w:t>
            </w:r>
          </w:p>
        </w:tc>
        <w:tc>
          <w:tcPr>
            <w:tcW w:type="dxa" w:w="1134"/>
          </w:tcPr>
          <w:p>
            <w:r>
              <w:t>cf. type medicalnotes</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creationmedicalnote</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medicalHistoryFreetext</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treatmentsFreetext</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allergiesFreetext</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