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resourcesEngagement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^(\w+\.){2,8}\w+$)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l'identifiant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resource</w:t>
            </w:r>
          </w:p>
        </w:tc>
        <w:tc>
          <w:tcPr>
            <w:tcW w:type="dxa" w:w="1984"/>
          </w:tcPr>
          <w:p>
            <w:r>
              <w:t>Ressource</w:t>
            </w:r>
          </w:p>
        </w:tc>
        <w:tc>
          <w:tcPr>
            <w:tcW w:type="dxa" w:w="1134"/>
          </w:tcPr>
          <w:p>
            <w:r>
              <w:t>cf. type resource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Objet permettant de communquer la liste des ressource et vecteurs mobilisés en 15-15 et 15-SMUR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resource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vehicleType</w:t>
            </w:r>
          </w:p>
        </w:tc>
        <w:tc>
          <w:tcPr>
            <w:tcW w:type="dxa" w:w="1984"/>
          </w:tcPr>
          <w:p>
            <w:r>
              <w:t>Type de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HubSante.typeVecteur)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vecteur mobilisé : cf. nomenclature associée</w:t>
            </w:r>
          </w:p>
        </w:tc>
        <w:tc>
          <w:tcPr>
            <w:tcW w:type="dxa" w:w="1701"/>
          </w:tcPr>
          <w:p>
            <w:r>
              <w:t>VLM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du vecteur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donné à la ressource par l’organisation d’appartenance</w:t>
            </w:r>
          </w:p>
        </w:tc>
        <w:tc>
          <w:tcPr>
            <w:tcW w:type="dxa" w:w="1701"/>
          </w:tcPr>
          <w:p>
            <w:r>
              <w:t>SMUR 123</w:t>
            </w:r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Equipe vecteur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décrit l'équipe à bord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Texte libre permettant de passer toute autre information sur la ressource (équipements supplémentaires / spécifiques, particularités du vecteur, etc.)</w:t>
            </w:r>
          </w:p>
        </w:tc>
        <w:tc>
          <w:tcPr>
            <w:tcW w:type="dxa" w:w="1701"/>
          </w:tcPr>
          <w:p>
            <w:r>
              <w:t>SMUR pédiatrique</w:t>
            </w:r>
          </w:p>
        </w:tc>
      </w:tr>
    </w:tbl>
    <w:p>
      <w:pPr>
        <w:pStyle w:val="Heading1"/>
      </w:pPr>
      <w:r>
        <w:t>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medicalLevel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HubSante.typePEC)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 niveau de médicalisation du vecteur. Cf. nomenclature associée</w:t>
            </w:r>
          </w:p>
        </w:tc>
        <w:tc>
          <w:tcPr>
            <w:tcW w:type="dxa" w:w="1701"/>
          </w:tcPr>
          <w:p>
            <w:r>
              <w:t>MED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l'équipe à bord du vecteur (celui communiqué par l'organisation à laquelle l'équipe appartient)</w:t>
            </w:r>
          </w:p>
        </w:tc>
        <w:tc>
          <w:tcPr>
            <w:tcW w:type="dxa" w:w="1701"/>
          </w:tcPr>
          <w:p>
            <w:r>
              <w:t>Equipe A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