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^(\w+\.){2,8}\w+$)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partagé du patient transporté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qui est transporté. Ce n'est à remplir que lorsque l'on sait quel vecteur transporte quel patient. 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fr.health.samu440.patient.P23AZ59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HubSante.statutVecteur)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