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resourcesInfo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de l'affaire partagé entre tous les intervenants = aux champs {organization}.{senderCaseId}.</w:t>
              <w:br/>
              <w:t xml:space="preserve">Il doit pouvoir être généré de façon unique et décentralisée et ne présenter aucune ambiguïté. </w:t>
              <w:br/>
              <w:t>Il est généré par le système du partenaire récepteur de la primo-demande de secours (créateur du dossier).</w:t>
              <w:br/>
              <w:t>Valorisation : {pays}.{domaine}.{organisation}.{structure interne}*.{unité fonctionnelle}*.{numéro de dossier}</w:t>
            </w:r>
          </w:p>
        </w:tc>
        <w:tc>
          <w:tcPr>
            <w:tcW w:type="dxa" w:w="1701"/>
          </w:tcPr>
          <w:p>
            <w:r>
              <w:t>fr.health.samu440-DRFR15DDXAAJJJ0000</w:t>
            </w:r>
          </w:p>
        </w:tc>
      </w:tr>
      <w:tr>
        <w:tc>
          <w:tcPr>
            <w:tcW w:type="dxa" w:w="1701"/>
          </w:tcPr>
          <w:p>
            <w:r>
              <w:t>RSRIGId</w:t>
            </w:r>
          </w:p>
        </w:tc>
        <w:tc>
          <w:tcPr>
            <w:tcW w:type="dxa" w:w="1984"/>
          </w:tcPr>
          <w:p>
            <w:r>
              <w:t>ID partagé du message RS-RIG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l'Echange de Ressource concerné. Le premier qui le créé à raison, ensuite il ne change pas. Il s'agit du message servant à échanger l'ensemble des ressources mobilisées/engagées sur un dossier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mobilizedResources</w:t>
            </w:r>
          </w:p>
        </w:tc>
        <w:tc>
          <w:tcPr>
            <w:tcW w:type="dxa" w:w="1984"/>
          </w:tcPr>
          <w:p>
            <w:r>
              <w:t>Ressource engagée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Liste des vecteurs associés au message :  liste l'ensemble des vecteurs ou ressources mobilisées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déclenchement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d'engagement de la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 unique de la ressource engagée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ownerID</w:t>
            </w:r>
          </w:p>
        </w:tc>
        <w:tc>
          <w:tcPr>
            <w:tcW w:type="dxa" w:w="1984"/>
          </w:tcPr>
          <w:p>
            <w:r>
              <w:t xml:space="preserve">ID central d’appel 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(PSAP, …) qui a déclenché le vecteur et coordonne le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missionID</w:t>
            </w:r>
          </w:p>
        </w:tc>
        <w:tc>
          <w:tcPr>
            <w:tcW w:type="dxa" w:w="1984"/>
          </w:tcPr>
          <w:p>
            <w:r>
              <w:t>ID mission local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de mission du central d’appel (PSAP, …) qui a déclenché le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 / liste à implémenter)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ressource mobilisée (type moyen)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ressource mobilisée (nomenclature type de vecteur à implémenter)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plate</w:t>
            </w:r>
          </w:p>
        </w:tc>
        <w:tc>
          <w:tcPr>
            <w:tcW w:type="dxa" w:w="1984"/>
          </w:tcPr>
          <w:p>
            <w:r>
              <w:t>Immatriculation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N° d'immatriculation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donné à la ressource par l’organisation d’appartenance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orgID</w:t>
            </w:r>
          </w:p>
        </w:tc>
        <w:tc>
          <w:tcPr>
            <w:tcW w:type="dxa" w:w="1984"/>
          </w:tcPr>
          <w:p>
            <w:r>
              <w:t>ID Organisation propriétaire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Organisation à laquelle appartient la ressource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centerName</w:t>
            </w:r>
          </w:p>
        </w:tc>
        <w:tc>
          <w:tcPr>
            <w:tcW w:type="dxa" w:w="1984"/>
          </w:tcPr>
          <w:p>
            <w:r>
              <w:t>ID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Lieu de garage principal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centerType</w:t>
            </w:r>
          </w:p>
        </w:tc>
        <w:tc>
          <w:tcPr>
            <w:tcW w:type="dxa" w:w="1984"/>
          </w:tcPr>
          <w:p>
            <w:r>
              <w:t>Type de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centerCity</w:t>
            </w:r>
          </w:p>
        </w:tc>
        <w:tc>
          <w:tcPr>
            <w:tcW w:type="dxa" w:w="1984"/>
          </w:tcPr>
          <w:p>
            <w:r>
              <w:t>Commune du centre d’affectation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Code INSEE de la commune du centre d'affectation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make</w:t>
            </w:r>
          </w:p>
        </w:tc>
        <w:tc>
          <w:tcPr>
            <w:tcW w:type="dxa" w:w="1984"/>
          </w:tcPr>
          <w:p>
            <w:r>
              <w:t>Marque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Marque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model</w:t>
            </w:r>
          </w:p>
        </w:tc>
        <w:tc>
          <w:tcPr>
            <w:tcW w:type="dxa" w:w="1984"/>
          </w:tcPr>
          <w:p>
            <w:r>
              <w:t>Modèle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Modèle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type et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Etats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Dernière géolocalisation du vecteur</w:t>
            </w:r>
          </w:p>
        </w:tc>
        <w:tc>
          <w:tcPr>
            <w:tcW w:type="dxa" w:w="1134"/>
          </w:tcPr>
          <w:p>
            <w:r>
              <w:t>coord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</w:t>
            </w:r>
          </w:p>
        </w:tc>
        <w:tc>
          <w:tcPr>
            <w:tcW w:type="dxa" w:w="1134"/>
          </w:tcPr>
          <w:p>
            <w:r>
              <w:t>cf. type contact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et valeur de l'URI utilisée par la ressource.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(équipements supplémentaires / particuliers, particularités du vecteur)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(ENUM : Medicale, Paramédicale)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Médical / paramédical : indique le niveau de médicalisation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l'équipe à bord du vecteur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Alerté, Parti, Arrivée sur les lieux, Transport destination, Arrivée destination, Fin de médicalisation , Quitte destination, Retour base, Rentrée Base)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Statuts Antares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string</w:t>
              <w:br/>
              <w:t>(ENUM : Disponible, Indisponible, Inconnu)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vecteur est disponible / indisponible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 du requérant</w:t>
            </w:r>
          </w:p>
        </w:tc>
        <w:tc>
          <w:tcPr>
            <w:tcW w:type="dxa" w:w="1134"/>
          </w:tcPr>
          <w:p>
            <w:r>
              <w:t>string</w:t>
              <w:br/>
              <w:t>(ENUM: PSTADD, EMLADD, IPADD, FTPADD, WWWADD, PHNADD, FAXADD, PMRADD)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Type de l'URI utilisée</w:t>
            </w:r>
          </w:p>
        </w:tc>
        <w:tc>
          <w:tcPr>
            <w:tcW w:type="dxa" w:w="1701"/>
          </w:tcPr>
          <w:p>
            <w:r>
              <w:t>PHNADD</w:t>
            </w:r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>URI du contact requérant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Valeur de l'URI utilisée pour contacter la ressource</w:t>
            </w:r>
          </w:p>
        </w:tc>
        <w:tc>
          <w:tcPr>
            <w:tcW w:type="dxa" w:w="1701"/>
          </w:tcPr>
          <w:p>
            <w:r>
              <w:t>0671830530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