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^[a-z]{2,3}\.[a-z]+\.\w*$)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Sexe du patient, suivant le libellé court de la nomenclature NOS-NOMENC_SEXE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ACTES_SMUR(à venir).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SMUR(à venir).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 (à venir).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HubSante.fait)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HubSante.motif)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service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par le code de la nomenclature ActiviteOperationnelle (à venir).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SI-SAMU-TYPE_MOYEN.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SI-SAMU-TYPE_VECTEUR.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