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v24.04.23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3166-ISO3166-2-v24.04.23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 SAMU-TYPE_MOYEN-v24.04.23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TYPE_DEC_ORIENT</w:t>
            </w:r>
          </w:p>
        </w:tc>
        <w:tc>
          <w:tcPr>
            <w:tcW w:type="dxa" w:w="2880"/>
          </w:tcPr>
          <w:p>
            <w:r>
              <w:t>SI SAMU-TYPE_DEC_ORIENT-v24.04.23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SI-SAMU-TYPAPPLT-v24.04.23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appelant-v24.04.23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EMSI-CONTEXT.MODE-v24.04.23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