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EMSI-CONTEXT.MODE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ACTUAL</w:t>
            </w:r>
          </w:p>
        </w:tc>
        <w:tc>
          <w:tcPr>
            <w:tcW w:type="dxa" w:w="2160"/>
          </w:tcPr>
          <w:p>
            <w:r>
              <w:t>Réel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EXCERCS</w:t>
            </w:r>
          </w:p>
        </w:tc>
        <w:tc>
          <w:tcPr>
            <w:tcW w:type="dxa" w:w="2160"/>
          </w:tcPr>
          <w:p>
            <w:r>
              <w:t>Exercice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 xml:space="preserve">Test technique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