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CAUS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C</w:t>
            </w:r>
          </w:p>
        </w:tc>
        <w:tc>
          <w:tcPr>
            <w:tcW w:type="dxa" w:w="2160"/>
          </w:tcPr>
          <w:p>
            <w:r>
              <w:t>Accident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L</w:t>
            </w:r>
          </w:p>
        </w:tc>
        <w:tc>
          <w:tcPr>
            <w:tcW w:type="dxa" w:w="2160"/>
          </w:tcPr>
          <w:p>
            <w:r>
              <w:t>Délib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T</w:t>
            </w:r>
          </w:p>
        </w:tc>
        <w:tc>
          <w:tcPr>
            <w:tcW w:type="dxa" w:w="2160"/>
          </w:tcPr>
          <w:p>
            <w:r>
              <w:t>Nature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