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CAUS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ACC</w:t>
            </w:r>
          </w:p>
        </w:tc>
        <w:tc>
          <w:tcPr>
            <w:tcW w:type="dxa" w:w="2160"/>
          </w:tcPr>
          <w:p>
            <w:r>
              <w:t>Accidente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L</w:t>
            </w:r>
          </w:p>
        </w:tc>
        <w:tc>
          <w:tcPr>
            <w:tcW w:type="dxa" w:w="2160"/>
          </w:tcPr>
          <w:p>
            <w:r>
              <w:t>Délibér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T</w:t>
            </w:r>
          </w:p>
        </w:tc>
        <w:tc>
          <w:tcPr>
            <w:tcW w:type="dxa" w:w="2160"/>
          </w:tcPr>
          <w:p>
            <w:r>
              <w:t>Nature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