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ENUM-CONTACT_Type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type de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>
              <w:t>FAX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MSS</w:t>
            </w:r>
          </w:p>
        </w:tc>
        <w:tc>
          <w:tcPr>
            <w:tcW w:type="dxa" w:w="1728"/>
          </w:tcPr>
          <w:p>
            <w:r>
              <w:t>MSS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POSTAL</w:t>
            </w:r>
          </w:p>
        </w:tc>
        <w:tc>
          <w:tcPr>
            <w:tcW w:type="dxa" w:w="1728"/>
          </w:tcPr>
          <w:p>
            <w:r>
              <w:t>POSTAL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RADIO</w:t>
            </w:r>
          </w:p>
        </w:tc>
        <w:tc>
          <w:tcPr>
            <w:tcW w:type="dxa" w:w="1728"/>
          </w:tcPr>
          <w:p>
            <w:r>
              <w:t>RADIO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TEL</w:t>
            </w:r>
          </w:p>
        </w:tc>
        <w:tc>
          <w:tcPr>
            <w:tcW w:type="dxa" w:w="1728"/>
          </w:tcPr>
          <w:p>
            <w:r>
              <w:t>TEL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WEB</w:t>
            </w:r>
          </w:p>
        </w:tc>
        <w:tc>
          <w:tcPr>
            <w:tcW w:type="dxa" w:w="1728"/>
          </w:tcPr>
          <w:p>
            <w:r>
              <w:t>WEB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