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ENUM-PRECISION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niveau de précision des coordonnées GPS envoyées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VILLE</w:t>
            </w:r>
          </w:p>
        </w:tc>
        <w:tc>
          <w:tcPr>
            <w:tcW w:type="dxa" w:w="1728"/>
          </w:tcPr>
          <w:p>
            <w:r>
              <w:t>VILLE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Précision à l'échelle de la ville,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RUE</w:t>
            </w:r>
          </w:p>
        </w:tc>
        <w:tc>
          <w:tcPr>
            <w:tcW w:type="dxa" w:w="1728"/>
          </w:tcPr>
          <w:p>
            <w:r>
              <w:t>RUE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Précision à l'échelle de la rue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ADRESSE</w:t>
            </w:r>
          </w:p>
        </w:tc>
        <w:tc>
          <w:tcPr>
            <w:tcW w:type="dxa" w:w="1728"/>
          </w:tcPr>
          <w:p>
            <w:r>
              <w:t>ADRESSE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Adresse précise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EXACTE</w:t>
            </w:r>
          </w:p>
        </w:tc>
        <w:tc>
          <w:tcPr>
            <w:tcW w:type="dxa" w:w="1728"/>
          </w:tcPr>
          <w:p>
            <w:r>
              <w:t>EXACTE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Point coordonnée GPS exact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INCONNUE</w:t>
            </w:r>
          </w:p>
        </w:tc>
        <w:tc>
          <w:tcPr>
            <w:tcW w:type="dxa" w:w="1728"/>
          </w:tcPr>
          <w:p>
            <w:r>
              <w:t>INCONNUE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 Précision de la localisation non évaluable par l'émetteur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