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ENUM-TYPE_Intervention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type d'intervention (primaire, secondaire, etc.)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PRIMAIRE</w:t>
            </w:r>
          </w:p>
        </w:tc>
        <w:tc>
          <w:tcPr>
            <w:tcW w:type="dxa" w:w="1728"/>
          </w:tcPr>
          <w:p>
            <w:r>
              <w:t>PRIMAIRE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SECONDAIRE</w:t>
            </w:r>
          </w:p>
        </w:tc>
        <w:tc>
          <w:tcPr>
            <w:tcW w:type="dxa" w:w="1728"/>
          </w:tcPr>
          <w:p>
            <w:r>
              <w:t>SECONDAIRE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RETOUR A DOMICILE</w:t>
            </w:r>
          </w:p>
        </w:tc>
        <w:tc>
          <w:tcPr>
            <w:tcW w:type="dxa" w:w="1728"/>
          </w:tcPr>
          <w:p>
            <w:r>
              <w:t>RETOUR A DOMICILE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