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ENUM-TYPE_Objet_Sys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d'objet dans le système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MANUEL</w:t>
            </w:r>
          </w:p>
        </w:tc>
        <w:tc>
          <w:tcPr>
            <w:tcW w:type="dxa" w:w="1728"/>
          </w:tcPr>
          <w:p>
            <w:r>
              <w:t>MANUEL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CARTE</w:t>
            </w:r>
          </w:p>
        </w:tc>
        <w:tc>
          <w:tcPr>
            <w:tcW w:type="dxa" w:w="1728"/>
          </w:tcPr>
          <w:p>
            <w:r>
              <w:t>CARTE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SITE_INTERNET</w:t>
            </w:r>
          </w:p>
        </w:tc>
        <w:tc>
          <w:tcPr>
            <w:tcW w:type="dxa" w:w="1728"/>
          </w:tcPr>
          <w:p>
            <w:r>
              <w:t>SITE_INTERNET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