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ENUM-ORIGINE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l'origine de l'appel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Ligne 15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directement le CRRA en composant le 15.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116117</w:t>
            </w:r>
          </w:p>
        </w:tc>
        <w:tc>
          <w:tcPr>
            <w:tcW w:type="dxa" w:w="1728"/>
          </w:tcPr>
          <w:p>
            <w:r>
              <w:t>Ligne PDSA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directement le CRRA en composant le numéro d’une ligne PDSA (116117 et autres lignes encore fonctionnelles)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AUTOCOM</w:t>
            </w:r>
          </w:p>
        </w:tc>
        <w:tc>
          <w:tcPr>
            <w:tcW w:type="dxa" w:w="1728"/>
          </w:tcPr>
          <w:p>
            <w:r>
              <w:t>Ligne hôpital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directement le CRRA en composant un numéro interne de l’établissement de santé siège du Samu Centre 15.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Ligne 112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directement le CRRA en composant le numéro 112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Ligne 115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directement le CRRA en composant le numéro 115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CRRA</w:t>
            </w:r>
          </w:p>
        </w:tc>
        <w:tc>
          <w:tcPr>
            <w:tcW w:type="dxa" w:w="1728"/>
          </w:tcPr>
          <w:p>
            <w:r>
              <w:t>CRRA (autres lignes)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directement le CRRA en composant un autre numéro pour contacter le Samu – Centre 15.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AUTREC15</w:t>
            </w:r>
          </w:p>
        </w:tc>
        <w:tc>
          <w:tcPr>
            <w:tcW w:type="dxa" w:w="1728"/>
          </w:tcPr>
          <w:p>
            <w:r>
              <w:t>Autre CRRA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en premier un autre Samu Centre 15 qui a retransmis l’appel au CRRA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CTA-CONF</w:t>
            </w:r>
          </w:p>
        </w:tc>
        <w:tc>
          <w:tcPr>
            <w:tcW w:type="dxa" w:w="1728"/>
          </w:tcPr>
          <w:p>
            <w:r>
              <w:t>CTA-CODIS en conf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en premier le ou les CTA CODIS correspondant(s) habituel(s) du Samu qui a retransmis l’appel au CRRA ; appel avec mise en interconnexion par conférence.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CTA-PI</w:t>
            </w:r>
          </w:p>
        </w:tc>
        <w:tc>
          <w:tcPr>
            <w:tcW w:type="dxa" w:w="1728"/>
          </w:tcPr>
          <w:p>
            <w:r>
              <w:t>CTA-CODIS pour info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en premier le ou les CTA CODIS correspondant(s) habituel(s) du Samu qui a retransmis l’appel au CRRA ; appel avec simple information.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AUTRECTA</w:t>
            </w:r>
          </w:p>
        </w:tc>
        <w:tc>
          <w:tcPr>
            <w:tcW w:type="dxa" w:w="1728"/>
          </w:tcPr>
          <w:p>
            <w:r>
              <w:t>Autre CTA-CODIS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en premier un CTA CODIS distant qui n’est pas un correspondant habituel du Samu qui a retransmis l’appel au CRRA.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CNR</w:t>
            </w:r>
          </w:p>
        </w:tc>
        <w:tc>
          <w:tcPr>
            <w:tcW w:type="dxa" w:w="1728"/>
          </w:tcPr>
          <w:p>
            <w:r>
              <w:t>CNR 114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en premier le centre national relais pour les sourds et malentendants qui a retransmis l’appel au CRRA.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FDO</w:t>
            </w:r>
          </w:p>
        </w:tc>
        <w:tc>
          <w:tcPr>
            <w:tcW w:type="dxa" w:w="1728"/>
          </w:tcPr>
          <w:p>
            <w:r>
              <w:t>CORG, CIC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en premier un standard de forces de l’ordre (police, gendarmerie, …) qui a retransmis l’appel au CRRA.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SNATED</w:t>
            </w:r>
          </w:p>
        </w:tc>
        <w:tc>
          <w:tcPr>
            <w:tcW w:type="dxa" w:w="1728"/>
          </w:tcPr>
          <w:p>
            <w:r>
              <w:t>Ligne 119 (SNATED)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en premier le standard de la protection de l’enfance qui a retransmis l’appel au CRRA.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PDSSOS</w:t>
            </w:r>
          </w:p>
        </w:tc>
        <w:tc>
          <w:tcPr>
            <w:tcW w:type="dxa" w:w="1728"/>
          </w:tcPr>
          <w:p>
            <w:r>
              <w:t>Asso PDSA et SOS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en premier un standard d’une association de PDSA, type SOS médecins ou autres qui a retransmis l’appel au CRRA.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TELASSIST</w:t>
            </w:r>
          </w:p>
        </w:tc>
        <w:tc>
          <w:tcPr>
            <w:tcW w:type="dxa" w:w="1728"/>
          </w:tcPr>
          <w:p>
            <w:r>
              <w:t>Téléassistance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en premier une structure de télésurveillance ou d’assistance médicale qui a retransmis l’appel au CRRA.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CROSS</w:t>
            </w:r>
          </w:p>
        </w:tc>
        <w:tc>
          <w:tcPr>
            <w:tcW w:type="dxa" w:w="1728"/>
          </w:tcPr>
          <w:p>
            <w:r>
              <w:t>CROSS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en premier une structure publique d’urgence type CROSS maritime qui a retransmis l’appel au CRRA.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Autre centre d'appel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requérant a contacté en premier une structure publique d’urgence type associations ne participant pas à la PDSA, … qui a retransmis l’appel au CRRA.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Flux Data ECall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L’appel est arrivé au CRRA via un flux de données(flux e-call : système d'appel d'urgence automatique)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 structure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Si le central d’appel d’urgence est déterminé mais ne fait pas partie des choix précédents ou lorsque l’information n’est pas disponible.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