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Utilisée exclusivement en inter-santé pour décrire le type de vecteur/véhicule ou de ressource mobilisée, avec plus de précision. N.B. Dans OPG pour les messages EMSI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sans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sans précision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