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CISU-CADRE_CONV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Décrit le cadre conventionnel dans lequel s'inscrit une demande de ressources. Codes inter-santé uniquement (voir EMSI pour lien 15-Nexsis).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Libellé niveau 1</w:t>
            </w:r>
          </w:p>
        </w:tc>
        <w:tc>
          <w:tcPr>
            <w:tcW w:type="dxa" w:w="1440"/>
          </w:tcPr>
          <w:p>
            <w:r>
              <w:t>Libellé niveau 2</w:t>
            </w:r>
          </w:p>
        </w:tc>
        <w:tc>
          <w:tcPr>
            <w:tcW w:type="dxa" w:w="1440"/>
          </w:tcPr>
          <w:p>
            <w:r>
              <w:t>Libellé niveau 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Commentaire</w:t>
            </w:r>
          </w:p>
        </w:tc>
      </w:tr>
      <w:tr>
        <w:tc>
          <w:tcPr>
            <w:tcW w:type="dxa" w:w="1440"/>
          </w:tcPr>
          <w:p>
            <w:r>
              <w:t>DRSIS</w:t>
            </w:r>
          </w:p>
        </w:tc>
        <w:tc>
          <w:tcPr>
            <w:tcW w:type="dxa" w:w="1440"/>
          </w:tcPr>
          <w:p>
            <w:r>
              <w:t>Départ réflexe 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Engagement d'un moyen du SIS dans le cadre strict des départs réflexes prévu à l'annexe 1 du réferentiel SAP-AMU (Situations cliniques, circonstances particulières, Voie Publique)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MISSION</w:t>
            </w:r>
          </w:p>
        </w:tc>
        <w:tc>
          <w:tcPr>
            <w:tcW w:type="dxa" w:w="1440"/>
          </w:tcPr>
          <w:p>
            <w:r>
              <w:t>Propres 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Engagement d'un moyen du partenaire résultant de ses missions propres (hors départ reflexe du SIS)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ITSP</w:t>
            </w:r>
          </w:p>
        </w:tc>
        <w:tc>
          <w:tcPr>
            <w:tcW w:type="dxa" w:w="1440"/>
          </w:tcPr>
          <w:p>
            <w:r>
              <w:t>Carence pour ITSP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Engagement d'un VSAV par carence résultant d'une Indisponibilité de Transporteur sanitaire Privé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CARENCE</w:t>
            </w:r>
          </w:p>
        </w:tc>
        <w:tc>
          <w:tcPr>
            <w:tcW w:type="dxa" w:w="1440"/>
          </w:tcPr>
          <w:p>
            <w:r>
              <w:t>Carence pour autre motif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Engagement d'un VSAV par carence résultant d'un autre motif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CONVENT</w:t>
            </w:r>
          </w:p>
        </w:tc>
        <w:tc>
          <w:tcPr>
            <w:tcW w:type="dxa" w:w="1440"/>
          </w:tcPr>
          <w:p>
            <w:r>
              <w:t>Convention locale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Engagement d'un moyen du partenaire, hors mission propre et hors carence, mais prévu dans une convention départementale ou régionale (notamment convention bi-tripartite)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SPE</w:t>
            </w:r>
          </w:p>
        </w:tc>
        <w:tc>
          <w:tcPr>
            <w:tcW w:type="dxa" w:w="1440"/>
          </w:tcPr>
          <w:p>
            <w:r>
              <w:t>Convention spécifique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Engagement d'un moyen du partenaire résultant d'une convention spécifique (transport bariatrique, ….)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HORS</w:t>
            </w:r>
          </w:p>
        </w:tc>
        <w:tc>
          <w:tcPr>
            <w:tcW w:type="dxa" w:w="1440"/>
          </w:tcPr>
          <w:p>
            <w:r>
              <w:t>Hors de ses 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Engagement d'un moyen du partenaire hors cadre conventionnel, hors de ses missions et hors d'un cadre conventionnel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AUTRE1</w:t>
            </w:r>
          </w:p>
        </w:tc>
        <w:tc>
          <w:tcPr>
            <w:tcW w:type="dxa" w:w="1440"/>
          </w:tcPr>
          <w:p>
            <w:r>
              <w:t>Autre cas 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Engagement d'un partenaire dans un nouveau cadre ou en test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AUTRE2</w:t>
            </w:r>
          </w:p>
        </w:tc>
        <w:tc>
          <w:tcPr>
            <w:tcW w:type="dxa" w:w="1440"/>
          </w:tcPr>
          <w:p>
            <w:r>
              <w:t>Autre cas 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Engagement d'un partenaire dans un nouveau cadre ou en test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AUTRE3</w:t>
            </w:r>
          </w:p>
        </w:tc>
        <w:tc>
          <w:tcPr>
            <w:tcW w:type="dxa" w:w="1440"/>
          </w:tcPr>
          <w:p>
            <w:r>
              <w:t>Autre cas 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Engagement d'un partenaire dans un nouveau cadre ou en test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