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SI-SAMU-STATUS_VECTEUR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>Description : Décrit le statut du vecteur/véhicule mobilisé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Code</w:t>
            </w:r>
          </w:p>
        </w:tc>
        <w:tc>
          <w:tcPr>
            <w:tcW w:type="dxa" w:w="1440"/>
          </w:tcPr>
          <w:p>
            <w:r>
              <w:t>Libellé niveau 1</w:t>
            </w:r>
          </w:p>
        </w:tc>
        <w:tc>
          <w:tcPr>
            <w:tcW w:type="dxa" w:w="1440"/>
          </w:tcPr>
          <w:p>
            <w:r>
              <w:t>Libellé niveau 2</w:t>
            </w:r>
          </w:p>
        </w:tc>
        <w:tc>
          <w:tcPr>
            <w:tcW w:type="dxa" w:w="1440"/>
          </w:tcPr>
          <w:p>
            <w:r>
              <w:t>Libellé niveau 3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Commentaire</w:t>
            </w:r>
          </w:p>
        </w:tc>
      </w:tr>
      <w:tr>
        <w:tc>
          <w:tcPr>
            <w:tcW w:type="dxa" w:w="1440"/>
          </w:tcPr>
          <w:p>
            <w:r>
              <w:t>DECISION</w:t>
            </w:r>
          </w:p>
        </w:tc>
        <w:tc>
          <w:tcPr>
            <w:tcW w:type="dxa" w:w="1440"/>
          </w:tcPr>
          <w:p>
            <w:r>
              <w:t>Décision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Prise de décision de recours à la ressource sollicitée (gerer au niveau du PSAP)</w:t>
            </w:r>
          </w:p>
        </w:tc>
        <w:tc>
          <w:tcPr>
            <w:tcW w:type="dxa" w:w="1440"/>
          </w:tcPr>
          <w:p>
            <w:r>
              <w:t>00-DECISION</w:t>
            </w:r>
          </w:p>
        </w:tc>
      </w:tr>
      <w:tr>
        <w:tc>
          <w:tcPr>
            <w:tcW w:type="dxa" w:w="1440"/>
          </w:tcPr>
          <w:p>
            <w:r>
              <w:t>DECLENCHE</w:t>
            </w:r>
          </w:p>
        </w:tc>
        <w:tc>
          <w:tcPr>
            <w:tcW w:type="dxa" w:w="1440"/>
          </w:tcPr>
          <w:p>
            <w:r>
              <w:t>Déclenché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Déclenchement de l’intervention selon le dispositif habituel prévu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DEPART</w:t>
            </w:r>
          </w:p>
        </w:tc>
        <w:tc>
          <w:tcPr>
            <w:tcW w:type="dxa" w:w="1440"/>
          </w:tcPr>
          <w:p>
            <w:r>
              <w:t>Début d’intervention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Départ de la base ou de réengagement de la ressource pour se rendre sur le lieu d'intervention</w:t>
            </w:r>
          </w:p>
        </w:tc>
        <w:tc>
          <w:tcPr>
            <w:tcW w:type="dxa" w:w="1440"/>
          </w:tcPr>
          <w:p>
            <w:r>
              <w:t>01-PARTI</w:t>
            </w:r>
          </w:p>
        </w:tc>
      </w:tr>
      <w:tr>
        <w:tc>
          <w:tcPr>
            <w:tcW w:type="dxa" w:w="1440"/>
          </w:tcPr>
          <w:p>
            <w:r>
              <w:t>ANNULE</w:t>
            </w:r>
          </w:p>
        </w:tc>
        <w:tc>
          <w:tcPr>
            <w:tcW w:type="dxa" w:w="1440"/>
          </w:tcPr>
          <w:p>
            <w:r>
              <w:t>Annulation  de l’intervention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Annulation d'une mission déjà engagée avant arrivée sur les lieux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ARRIVEE</w:t>
            </w:r>
          </w:p>
        </w:tc>
        <w:tc>
          <w:tcPr>
            <w:tcW w:type="dxa" w:w="1440"/>
          </w:tcPr>
          <w:p>
            <w:r>
              <w:t>Arrivée sur les lieux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Arrivée à l’adresse du lieu d’intervention</w:t>
            </w:r>
          </w:p>
        </w:tc>
        <w:tc>
          <w:tcPr>
            <w:tcW w:type="dxa" w:w="1440"/>
          </w:tcPr>
          <w:p>
            <w:r>
              <w:t>02-SLL</w:t>
            </w:r>
          </w:p>
        </w:tc>
      </w:tr>
      <w:tr>
        <w:tc>
          <w:tcPr>
            <w:tcW w:type="dxa" w:w="1440"/>
          </w:tcPr>
          <w:p>
            <w:r>
              <w:t>PEC</w:t>
            </w:r>
          </w:p>
        </w:tc>
        <w:tc>
          <w:tcPr>
            <w:tcW w:type="dxa" w:w="1440"/>
          </w:tcPr>
          <w:p>
            <w:r>
              <w:t>Début de prise en charge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Arrivée auprès du patient/victime d'au moins un membre de l'équipe d'intervention et début de prise en charge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BILAN</w:t>
            </w:r>
          </w:p>
        </w:tc>
        <w:tc>
          <w:tcPr>
            <w:tcW w:type="dxa" w:w="1440"/>
          </w:tcPr>
          <w:p>
            <w:r>
              <w:t>Transmission du bilan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Le bilan est transmis en vue de l’orientation du patient/victime</w:t>
            </w:r>
          </w:p>
        </w:tc>
        <w:tc>
          <w:tcPr>
            <w:tcW w:type="dxa" w:w="1440"/>
          </w:tcPr>
          <w:p>
            <w:r>
              <w:t>03-MESSAGE</w:t>
            </w:r>
          </w:p>
        </w:tc>
      </w:tr>
      <w:tr>
        <w:tc>
          <w:tcPr>
            <w:tcW w:type="dxa" w:w="1440"/>
          </w:tcPr>
          <w:p>
            <w:r>
              <w:t>ORIENTAT</w:t>
            </w:r>
          </w:p>
        </w:tc>
        <w:tc>
          <w:tcPr>
            <w:tcW w:type="dxa" w:w="1440"/>
          </w:tcPr>
          <w:p>
            <w:r>
              <w:t>Transmission de la destination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L’orientation du patient/victime est transmise à l’équipe d'intervention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TRANSP</w:t>
            </w:r>
          </w:p>
        </w:tc>
        <w:tc>
          <w:tcPr>
            <w:tcW w:type="dxa" w:w="1440"/>
          </w:tcPr>
          <w:p>
            <w:r>
              <w:t>Départ des lieux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Départ de l’adresse du lieu d’intervention du moyen assurant le transport du patient/victime</w:t>
            </w:r>
          </w:p>
        </w:tc>
        <w:tc>
          <w:tcPr>
            <w:tcW w:type="dxa" w:w="1440"/>
          </w:tcPr>
          <w:p>
            <w:r>
              <w:t>05-TRANSPORT</w:t>
            </w:r>
          </w:p>
        </w:tc>
      </w:tr>
      <w:tr>
        <w:tc>
          <w:tcPr>
            <w:tcW w:type="dxa" w:w="1440"/>
          </w:tcPr>
          <w:p>
            <w:r>
              <w:t>ETAPE1</w:t>
            </w:r>
          </w:p>
        </w:tc>
        <w:tc>
          <w:tcPr>
            <w:tcW w:type="dxa" w:w="1440"/>
          </w:tcPr>
          <w:p>
            <w:r>
              <w:t>Etape de transit 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Arrivée à la première étape du moyen de transport avec le patient en charge dans le cas d’un transit notamment vers un lieu d’examen ou d’imagerie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TRANSP2</w:t>
            </w:r>
          </w:p>
        </w:tc>
        <w:tc>
          <w:tcPr>
            <w:tcW w:type="dxa" w:w="1440"/>
          </w:tcPr>
          <w:p>
            <w:r>
              <w:t>Départ étape 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Départ de la première étape du moyen de transport, en charge du patient/victime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ETAPE2</w:t>
            </w:r>
          </w:p>
        </w:tc>
        <w:tc>
          <w:tcPr>
            <w:tcW w:type="dxa" w:w="1440"/>
          </w:tcPr>
          <w:p>
            <w:r>
              <w:t>Etape de transit 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Arrivée à la deuxième étape du moyen de transport avec le patient/victime en charge dans le cas d’un transit notamment vers un lieu d’examen ou d’imagerie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TRANSP3</w:t>
            </w:r>
          </w:p>
        </w:tc>
        <w:tc>
          <w:tcPr>
            <w:tcW w:type="dxa" w:w="1440"/>
          </w:tcPr>
          <w:p>
            <w:r>
              <w:t>Départ étape 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Départ de la deuxième étape du moyen de transport, en charge du patient/victime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DESTIN</w:t>
            </w:r>
          </w:p>
        </w:tc>
        <w:tc>
          <w:tcPr>
            <w:tcW w:type="dxa" w:w="1440"/>
          </w:tcPr>
          <w:p>
            <w:r>
              <w:t>Arrivée à destination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Arrivée du moyen de transport à l’entrée du service ou se fera le relais de prise en charge du patient/victime</w:t>
            </w:r>
          </w:p>
        </w:tc>
        <w:tc>
          <w:tcPr>
            <w:tcW w:type="dxa" w:w="1440"/>
          </w:tcPr>
          <w:p>
            <w:r>
              <w:t>06-DESTIN</w:t>
            </w:r>
          </w:p>
        </w:tc>
      </w:tr>
      <w:tr>
        <w:tc>
          <w:tcPr>
            <w:tcW w:type="dxa" w:w="1440"/>
          </w:tcPr>
          <w:p>
            <w:r>
              <w:t>FINPEC</w:t>
            </w:r>
          </w:p>
        </w:tc>
        <w:tc>
          <w:tcPr>
            <w:tcW w:type="dxa" w:w="1440"/>
          </w:tcPr>
          <w:p>
            <w:r>
              <w:t>Fin de prise en charge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La responsabilité de la prise en charge du patient/victime s’achève</w:t>
            </w:r>
          </w:p>
        </w:tc>
        <w:tc>
          <w:tcPr>
            <w:tcW w:type="dxa" w:w="1440"/>
          </w:tcPr>
          <w:p>
            <w:r>
              <w:t>24-FIN MED</w:t>
            </w:r>
          </w:p>
        </w:tc>
      </w:tr>
      <w:tr>
        <w:tc>
          <w:tcPr>
            <w:tcW w:type="dxa" w:w="1440"/>
          </w:tcPr>
          <w:p>
            <w:r>
              <w:t>RETOUR</w:t>
            </w:r>
          </w:p>
        </w:tc>
        <w:tc>
          <w:tcPr>
            <w:tcW w:type="dxa" w:w="1440"/>
          </w:tcPr>
          <w:p>
            <w:r>
              <w:t>Quitte la destination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L’équipe d'intervention quitte le lieu de destination du patient/victime ou le lieu d’intervention (en l’absence de transport du patient/victime). La ressource est disponible pour être réengagée</w:t>
            </w:r>
          </w:p>
        </w:tc>
        <w:tc>
          <w:tcPr>
            <w:tcW w:type="dxa" w:w="1440"/>
          </w:tcPr>
          <w:p>
            <w:r>
              <w:t>25-QTTE HOP</w:t>
            </w:r>
          </w:p>
        </w:tc>
      </w:tr>
      <w:tr>
        <w:tc>
          <w:tcPr>
            <w:tcW w:type="dxa" w:w="1440"/>
          </w:tcPr>
          <w:p>
            <w:r>
              <w:t>RET-BASE</w:t>
            </w:r>
          </w:p>
        </w:tc>
        <w:tc>
          <w:tcPr>
            <w:tcW w:type="dxa" w:w="1440"/>
          </w:tcPr>
          <w:p>
            <w:r>
              <w:t>Retour à la base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L'équipe et en route vers sa base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REN-BASE</w:t>
            </w:r>
          </w:p>
        </w:tc>
        <w:tc>
          <w:tcPr>
            <w:tcW w:type="dxa" w:w="1440"/>
          </w:tcPr>
          <w:p>
            <w:r>
              <w:t>Rentrée à la base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L’équipe est de retour à sa base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