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ENUM-SIGNALEMENT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niveau de signalement de l'alerte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ATTENTION</w:t>
            </w:r>
          </w:p>
        </w:tc>
        <w:tc>
          <w:tcPr>
            <w:tcW w:type="dxa" w:w="1728"/>
          </w:tcPr>
          <w:p>
            <w:r>
              <w:t>ATTENTION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