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EMSI-CONTEXT.MODE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>ACTUAL</w:t>
            </w:r>
          </w:p>
        </w:tc>
        <w:tc>
          <w:tcPr>
            <w:tcW w:type="dxa" w:w="2160"/>
          </w:tcPr>
          <w:p>
            <w:r>
              <w:t>Réel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EXCERCS</w:t>
            </w:r>
          </w:p>
        </w:tc>
        <w:tc>
          <w:tcPr>
            <w:tcW w:type="dxa" w:w="2160"/>
          </w:tcPr>
          <w:p>
            <w:r>
              <w:t>Exercice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SYSTEM</w:t>
            </w:r>
          </w:p>
        </w:tc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 xml:space="preserve">Test technique 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