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EMSI-CONTEXT.SECLASS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CONFID</w:t>
            </w:r>
          </w:p>
        </w:tc>
        <w:tc>
          <w:tcPr>
            <w:tcW w:type="dxa" w:w="2160"/>
          </w:tcPr>
          <w:p>
            <w:r>
              <w:t>Confidentiel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CONFID</w:t>
            </w:r>
          </w:p>
        </w:tc>
        <w:tc>
          <w:tcPr>
            <w:tcW w:type="dxa" w:w="2160"/>
          </w:tcPr>
          <w:p>
            <w:r>
              <w:t>Restreint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CODE MAUVAIS  ERREUR DANS EMSI</w:t>
            </w:r>
          </w:p>
        </w:tc>
      </w:tr>
      <w:tr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TOPSRT</w:t>
            </w:r>
          </w:p>
        </w:tc>
        <w:tc>
          <w:tcPr>
            <w:tcW w:type="dxa" w:w="2160"/>
          </w:tcPr>
          <w:p>
            <w:r>
              <w:t xml:space="preserve"> très secret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UNCLAS</w:t>
            </w:r>
          </w:p>
        </w:tc>
        <w:tc>
          <w:tcPr>
            <w:tcW w:type="dxa" w:w="2160"/>
          </w:tcPr>
          <w:p>
            <w:r>
              <w:t>Non classifié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UNMARK</w:t>
            </w:r>
          </w:p>
        </w:tc>
        <w:tc>
          <w:tcPr>
            <w:tcW w:type="dxa" w:w="2160"/>
          </w:tcPr>
          <w:p>
            <w:r>
              <w:t>non marqué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