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ENUM-TYPE_Id_Patient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type d'identifiant fourni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NIR</w:t>
            </w:r>
          </w:p>
        </w:tc>
        <w:tc>
          <w:tcPr>
            <w:tcW w:type="dxa" w:w="1728"/>
          </w:tcPr>
          <w:p>
            <w:r>
              <w:t>NIR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Numéro d'identification NIR ou NIA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SINUS</w:t>
            </w:r>
          </w:p>
        </w:tc>
        <w:tc>
          <w:tcPr>
            <w:tcW w:type="dxa" w:w="1728"/>
          </w:tcPr>
          <w:p>
            <w:r>
              <w:t>SINUS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Numéro d'identification SINUS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DOSSARD</w:t>
            </w:r>
          </w:p>
        </w:tc>
        <w:tc>
          <w:tcPr>
            <w:tcW w:type="dxa" w:w="1728"/>
          </w:tcPr>
          <w:p>
            <w:r>
              <w:t>DOSSARD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Numéro de dossard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PLACE</w:t>
            </w:r>
          </w:p>
        </w:tc>
        <w:tc>
          <w:tcPr>
            <w:tcW w:type="dxa" w:w="1728"/>
          </w:tcPr>
          <w:p>
            <w:r>
              <w:t>PLACE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Numéro de place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AUTRE</w:t>
            </w:r>
          </w:p>
        </w:tc>
        <w:tc>
          <w:tcPr>
            <w:tcW w:type="dxa" w:w="1728"/>
          </w:tcPr>
          <w:p>
            <w:r>
              <w:t>AUTRE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Autre identifiant</w:t>
            </w:r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