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EMSI-RESOURCE.UM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LSV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OTH</w:t>
            </w:r>
          </w:p>
        </w:tc>
        <w:tc>
          <w:tcPr>
            <w:tcW w:type="dxa" w:w="1728"/>
          </w:tcPr>
          <w:p>
            <w:r>
              <w:t>Autres unités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Autres unités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TIM</w:t>
            </w:r>
          </w:p>
        </w:tc>
        <w:tc>
          <w:tcPr>
            <w:tcW w:type="dxa" w:w="1728"/>
          </w:tcPr>
          <w:p>
            <w:r>
              <w:t>Unités de date et heure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Unités de date et heure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WGT</w:t>
            </w:r>
          </w:p>
        </w:tc>
        <w:tc>
          <w:tcPr>
            <w:tcW w:type="dxa" w:w="1728"/>
          </w:tcPr>
          <w:p>
            <w:r>
              <w:t>Unités de poids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Unités de poids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LSV/CM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Mètre cube</w:t>
            </w:r>
          </w:p>
        </w:tc>
        <w:tc>
          <w:tcPr>
            <w:tcW w:type="dxa" w:w="1728"/>
          </w:tcPr>
          <w:p>
            <w:r>
              <w:t>Une unité internationale standard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LSV/CMH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Mètre cube(s) par heure</w:t>
            </w:r>
          </w:p>
        </w:tc>
        <w:tc>
          <w:tcPr>
            <w:tcW w:type="dxa" w:w="1728"/>
          </w:tcPr>
          <w:p>
            <w:r>
              <w:t>Unités de mètres cubes divisés par le temps écoulé en heures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LSV/CNTLTR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Centilitre</w:t>
            </w:r>
          </w:p>
        </w:tc>
        <w:tc>
          <w:tcPr>
            <w:tcW w:type="dxa" w:w="1728"/>
          </w:tcPr>
          <w:p>
            <w:r>
              <w:t>Une unité internationale standard de capacité dans le système métrique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LSV/DEG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Degré</w:t>
            </w:r>
          </w:p>
        </w:tc>
        <w:tc>
          <w:tcPr>
            <w:tcW w:type="dxa" w:w="1728"/>
          </w:tcPr>
          <w:p>
            <w:r>
              <w:t>Un des 360 segments égaux d'un cercle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LSV/HCTLTR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Hectolitre</w:t>
            </w:r>
          </w:p>
        </w:tc>
        <w:tc>
          <w:tcPr>
            <w:tcW w:type="dxa" w:w="1728"/>
          </w:tcPr>
          <w:p>
            <w:r>
              <w:t>Une unité internationale standard de capacité dans le système métrique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LSV/HCTMTR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Hectomètre</w:t>
            </w:r>
          </w:p>
        </w:tc>
        <w:tc>
          <w:tcPr>
            <w:tcW w:type="dxa" w:w="1728"/>
          </w:tcPr>
          <w:p>
            <w:r>
              <w:t>Une unité internationale standard de surface dans le système métrique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LSV/KM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Kilomètre</w:t>
            </w:r>
          </w:p>
        </w:tc>
        <w:tc>
          <w:tcPr>
            <w:tcW w:type="dxa" w:w="1728"/>
          </w:tcPr>
          <w:p>
            <w:r>
              <w:t>1 000 mètres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LSV/KPH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Kilomètre(s) par heure</w:t>
            </w:r>
          </w:p>
        </w:tc>
        <w:tc>
          <w:tcPr>
            <w:tcW w:type="dxa" w:w="1728"/>
          </w:tcPr>
          <w:p>
            <w:r>
              <w:t>Unités de 1 000 mètres divisés par le temps écoulé en heures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LSV/LI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Litre</w:t>
            </w:r>
          </w:p>
        </w:tc>
        <w:tc>
          <w:tcPr>
            <w:tcW w:type="dxa" w:w="1728"/>
          </w:tcPr>
          <w:p>
            <w:r>
              <w:t>Une unité internationale standard de capacité dans le système métrique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LSV/LTPRHR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Litre(s) par heure</w:t>
            </w:r>
          </w:p>
        </w:tc>
        <w:tc>
          <w:tcPr>
            <w:tcW w:type="dxa" w:w="1728"/>
          </w:tcPr>
          <w:p>
            <w:r>
              <w:t>Unités de litres divisés par le temps écoulé en heures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LSV/LTPRMN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Litre(s) par minute</w:t>
            </w:r>
          </w:p>
        </w:tc>
        <w:tc>
          <w:tcPr>
            <w:tcW w:type="dxa" w:w="1728"/>
          </w:tcPr>
          <w:p>
            <w:r>
              <w:t>Unités de litres divisés par le temps écoulé en minutes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LSV/METRE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Mètre</w:t>
            </w:r>
          </w:p>
        </w:tc>
        <w:tc>
          <w:tcPr>
            <w:tcW w:type="dxa" w:w="1728"/>
          </w:tcPr>
          <w:p>
            <w:r>
              <w:t>Une unité internationale standard de longueur dans le système métrique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LSV/MILLTR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Millilitre</w:t>
            </w:r>
          </w:p>
        </w:tc>
        <w:tc>
          <w:tcPr>
            <w:tcW w:type="dxa" w:w="1728"/>
          </w:tcPr>
          <w:p>
            <w:r>
              <w:t>Une unité internationale standard de capacité dans le système métrique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LSV/MILMTR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Millimètre</w:t>
            </w:r>
          </w:p>
        </w:tc>
        <w:tc>
          <w:tcPr>
            <w:tcW w:type="dxa" w:w="1728"/>
          </w:tcPr>
          <w:p>
            <w:r>
              <w:t>Une unité internationale standard de surface dans le système métrique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LSV/SMH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Mètre carré(s) par heure</w:t>
            </w:r>
          </w:p>
        </w:tc>
        <w:tc>
          <w:tcPr>
            <w:tcW w:type="dxa" w:w="1728"/>
          </w:tcPr>
          <w:p>
            <w:r>
              <w:t>Unités de mètres carrés divisés par le temps écoulé en heures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LSV/SQM</w:t>
            </w:r>
          </w:p>
        </w:tc>
        <w:tc>
          <w:tcPr>
            <w:tcW w:type="dxa" w:w="1728"/>
          </w:tcPr>
          <w:p>
            <w:r>
              <w:t>Unités de longueur, surface et volume</w:t>
            </w:r>
          </w:p>
        </w:tc>
        <w:tc>
          <w:tcPr>
            <w:tcW w:type="dxa" w:w="1728"/>
          </w:tcPr>
          <w:p>
            <w:r>
              <w:t>Mètre carré</w:t>
            </w:r>
          </w:p>
        </w:tc>
        <w:tc>
          <w:tcPr>
            <w:tcW w:type="dxa" w:w="1728"/>
          </w:tcPr>
          <w:p>
            <w:r>
              <w:t>Une unité internationale standard de surface dans le système métrique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OTH/COIL</w:t>
            </w:r>
          </w:p>
        </w:tc>
        <w:tc>
          <w:tcPr>
            <w:tcW w:type="dxa" w:w="1728"/>
          </w:tcPr>
          <w:p>
            <w:r>
              <w:t>Autres unités</w:t>
            </w:r>
          </w:p>
        </w:tc>
        <w:tc>
          <w:tcPr>
            <w:tcW w:type="dxa" w:w="1728"/>
          </w:tcPr>
          <w:p>
            <w:r>
              <w:t>Bobine</w:t>
            </w:r>
          </w:p>
        </w:tc>
        <w:tc>
          <w:tcPr>
            <w:tcW w:type="dxa" w:w="1728"/>
          </w:tcPr>
          <w:p>
            <w:r>
              <w:t>Une série d'anneaux ou de spirales connectés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OTH/DOZEN</w:t>
            </w:r>
          </w:p>
        </w:tc>
        <w:tc>
          <w:tcPr>
            <w:tcW w:type="dxa" w:w="1728"/>
          </w:tcPr>
          <w:p>
            <w:r>
              <w:t>Autres unités</w:t>
            </w:r>
          </w:p>
        </w:tc>
        <w:tc>
          <w:tcPr>
            <w:tcW w:type="dxa" w:w="1728"/>
          </w:tcPr>
          <w:p>
            <w:r>
              <w:t>Douzaine</w:t>
            </w:r>
          </w:p>
        </w:tc>
        <w:tc>
          <w:tcPr>
            <w:tcW w:type="dxa" w:w="1728"/>
          </w:tcPr>
          <w:p>
            <w:r>
              <w:t>Un ensemble de 12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OTH/EA</w:t>
            </w:r>
          </w:p>
        </w:tc>
        <w:tc>
          <w:tcPr>
            <w:tcW w:type="dxa" w:w="1728"/>
          </w:tcPr>
          <w:p>
            <w:r>
              <w:t>Autres unités</w:t>
            </w:r>
          </w:p>
        </w:tc>
        <w:tc>
          <w:tcPr>
            <w:tcW w:type="dxa" w:w="1728"/>
          </w:tcPr>
          <w:p>
            <w:r>
              <w:t>Chacun</w:t>
            </w:r>
          </w:p>
        </w:tc>
        <w:tc>
          <w:tcPr>
            <w:tcW w:type="dxa" w:w="1728"/>
          </w:tcPr>
          <w:p>
            <w:r>
              <w:t>Individuellement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OTH/GROSS</w:t>
            </w:r>
          </w:p>
        </w:tc>
        <w:tc>
          <w:tcPr>
            <w:tcW w:type="dxa" w:w="1728"/>
          </w:tcPr>
          <w:p>
            <w:r>
              <w:t>Autres unités</w:t>
            </w:r>
          </w:p>
        </w:tc>
        <w:tc>
          <w:tcPr>
            <w:tcW w:type="dxa" w:w="1728"/>
          </w:tcPr>
          <w:p>
            <w:r>
              <w:t>Brut</w:t>
            </w:r>
          </w:p>
        </w:tc>
        <w:tc>
          <w:tcPr>
            <w:tcW w:type="dxa" w:w="1728"/>
          </w:tcPr>
          <w:p>
            <w:r>
              <w:t>Un groupe de 144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OTH/MANHUR</w:t>
            </w:r>
          </w:p>
        </w:tc>
        <w:tc>
          <w:tcPr>
            <w:tcW w:type="dxa" w:w="1728"/>
          </w:tcPr>
          <w:p>
            <w:r>
              <w:t>Autres unités</w:t>
            </w:r>
          </w:p>
        </w:tc>
        <w:tc>
          <w:tcPr>
            <w:tcW w:type="dxa" w:w="1728"/>
          </w:tcPr>
          <w:p>
            <w:r>
              <w:t>Heure de travail</w:t>
            </w:r>
          </w:p>
        </w:tc>
        <w:tc>
          <w:tcPr>
            <w:tcW w:type="dxa" w:w="1728"/>
          </w:tcPr>
          <w:p>
            <w:r>
              <w:t>Une heure considérée en termes de la quantité de travail qu'une personne peut accomplir pendant cette période.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OTH/MHPRHR</w:t>
            </w:r>
          </w:p>
        </w:tc>
        <w:tc>
          <w:tcPr>
            <w:tcW w:type="dxa" w:w="1728"/>
          </w:tcPr>
          <w:p>
            <w:r>
              <w:t>Autres unités</w:t>
            </w:r>
          </w:p>
        </w:tc>
        <w:tc>
          <w:tcPr>
            <w:tcW w:type="dxa" w:w="1728"/>
          </w:tcPr>
          <w:p>
            <w:r>
              <w:t>Heure de travail(s) par heure</w:t>
            </w:r>
          </w:p>
        </w:tc>
        <w:tc>
          <w:tcPr>
            <w:tcW w:type="dxa" w:w="1728"/>
          </w:tcPr>
          <w:p>
            <w:r>
              <w:t>Unités d'heures de travail divisées par le temps écoulé en heures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PKG/BALE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Balle</w:t>
            </w:r>
          </w:p>
        </w:tc>
        <w:tc>
          <w:tcPr>
            <w:tcW w:type="dxa" w:w="1728"/>
          </w:tcPr>
          <w:p>
            <w:r>
              <w:t>Un gros paquet de matériel souvent enveloppé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PKG/BARREL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Baril</w:t>
            </w:r>
          </w:p>
        </w:tc>
        <w:tc>
          <w:tcPr>
            <w:tcW w:type="dxa" w:w="1728"/>
          </w:tcPr>
          <w:p>
            <w:r>
              <w:t>Un grand conteneur cylindrique ayant un dessus et un fond plats de diamètre égal.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PKG/BLK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En vrac</w:t>
            </w:r>
          </w:p>
        </w:tc>
        <w:tc>
          <w:tcPr>
            <w:tcW w:type="dxa" w:w="1728"/>
          </w:tcPr>
          <w:p>
            <w:r>
              <w:t>Distribué en masse (généralement pour les liquides).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PKG/BOX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Boîte</w:t>
            </w:r>
          </w:p>
        </w:tc>
        <w:tc>
          <w:tcPr>
            <w:tcW w:type="dxa" w:w="1728"/>
          </w:tcPr>
          <w:p>
            <w:r>
              <w:t>Un conteneur rectangulaire ayant généralement un couvercle.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PKG/CASE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Caisse</w:t>
            </w:r>
          </w:p>
        </w:tc>
        <w:tc>
          <w:tcPr>
            <w:tcW w:type="dxa" w:w="1728"/>
          </w:tcPr>
          <w:p>
            <w:r>
              <w:t>Un conteneur.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PKG/CONTNR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Conteneur</w:t>
            </w:r>
          </w:p>
        </w:tc>
        <w:tc>
          <w:tcPr>
            <w:tcW w:type="dxa" w:w="1728"/>
          </w:tcPr>
          <w:p>
            <w:r>
              <w:t>Un récipient pour contenir ou transporter des matériaux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PKG/CRATE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Caisse</w:t>
            </w:r>
          </w:p>
        </w:tc>
        <w:tc>
          <w:tcPr>
            <w:tcW w:type="dxa" w:w="1728"/>
          </w:tcPr>
          <w:p>
            <w:r>
              <w:t>Un conteneur, comme une caisse en bois à lattes.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PKG/DRM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Tonneau</w:t>
            </w:r>
          </w:p>
        </w:tc>
        <w:tc>
          <w:tcPr>
            <w:tcW w:type="dxa" w:w="1728"/>
          </w:tcPr>
          <w:p>
            <w:r>
              <w:t>Un récipient pour contenir ou transporter des matériaux ou des liquides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PKG/JERCAN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Jerrican</w:t>
            </w:r>
          </w:p>
        </w:tc>
        <w:tc>
          <w:tcPr>
            <w:tcW w:type="dxa" w:w="1728"/>
          </w:tcPr>
          <w:p>
            <w:r>
              <w:t>Un récipient qui contient 20 litres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PKG/PAK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Sac</w:t>
            </w:r>
          </w:p>
        </w:tc>
        <w:tc>
          <w:tcPr>
            <w:tcW w:type="dxa" w:w="1728"/>
          </w:tcPr>
          <w:p>
            <w:r>
              <w:t>Sac pour transporter l'équipement personnel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PKG/PAL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Palette</w:t>
            </w:r>
          </w:p>
        </w:tc>
        <w:tc>
          <w:tcPr>
            <w:tcW w:type="dxa" w:w="1728"/>
          </w:tcPr>
          <w:p>
            <w:r>
              <w:t>Distribué en unités de palettes standard de l'OTAN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PKG/RATION</w:t>
            </w:r>
          </w:p>
        </w:tc>
        <w:tc>
          <w:tcPr>
            <w:tcW w:type="dxa" w:w="1728"/>
          </w:tcPr>
          <w:p>
            <w:r>
              <w:t>Unités de conditionnement</w:t>
            </w:r>
          </w:p>
        </w:tc>
        <w:tc>
          <w:tcPr>
            <w:tcW w:type="dxa" w:w="1728"/>
          </w:tcPr>
          <w:p>
            <w:r>
              <w:t>Ration</w:t>
            </w:r>
          </w:p>
        </w:tc>
        <w:tc>
          <w:tcPr>
            <w:tcW w:type="dxa" w:w="1728"/>
          </w:tcPr>
          <w:p>
            <w:r>
              <w:t>Une portion fixe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TIM/DAY</w:t>
            </w:r>
          </w:p>
        </w:tc>
        <w:tc>
          <w:tcPr>
            <w:tcW w:type="dxa" w:w="1728"/>
          </w:tcPr>
          <w:p>
            <w:r>
              <w:t>Unités de date et heure</w:t>
            </w:r>
          </w:p>
        </w:tc>
        <w:tc>
          <w:tcPr>
            <w:tcW w:type="dxa" w:w="1728"/>
          </w:tcPr>
          <w:p>
            <w:r>
              <w:t>Jour</w:t>
            </w:r>
          </w:p>
        </w:tc>
        <w:tc>
          <w:tcPr>
            <w:tcW w:type="dxa" w:w="1728"/>
          </w:tcPr>
          <w:p>
            <w:r>
              <w:t>La date et l'heure sont définies avec une précision d'une journée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TIM/HR</w:t>
            </w:r>
          </w:p>
        </w:tc>
        <w:tc>
          <w:tcPr>
            <w:tcW w:type="dxa" w:w="1728"/>
          </w:tcPr>
          <w:p>
            <w:r>
              <w:t>Unités de date et heure</w:t>
            </w:r>
          </w:p>
        </w:tc>
        <w:tc>
          <w:tcPr>
            <w:tcW w:type="dxa" w:w="1728"/>
          </w:tcPr>
          <w:p>
            <w:r>
              <w:t>Heure</w:t>
            </w:r>
          </w:p>
        </w:tc>
        <w:tc>
          <w:tcPr>
            <w:tcW w:type="dxa" w:w="1728"/>
          </w:tcPr>
          <w:p>
            <w:r>
              <w:t>Une unité de durée de 3 600 secondes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TIM/MINUTE</w:t>
            </w:r>
          </w:p>
        </w:tc>
        <w:tc>
          <w:tcPr>
            <w:tcW w:type="dxa" w:w="1728"/>
          </w:tcPr>
          <w:p>
            <w:r>
              <w:t>Unités de date et heure</w:t>
            </w:r>
          </w:p>
        </w:tc>
        <w:tc>
          <w:tcPr>
            <w:tcW w:type="dxa" w:w="1728"/>
          </w:tcPr>
          <w:p>
            <w:r>
              <w:t>Minute</w:t>
            </w:r>
          </w:p>
        </w:tc>
        <w:tc>
          <w:tcPr>
            <w:tcW w:type="dxa" w:w="1728"/>
          </w:tcPr>
          <w:p>
            <w:r>
              <w:t>Une unité internationale standard de temps.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TIM/MON</w:t>
            </w:r>
          </w:p>
        </w:tc>
        <w:tc>
          <w:tcPr>
            <w:tcW w:type="dxa" w:w="1728"/>
          </w:tcPr>
          <w:p>
            <w:r>
              <w:t>Unités de date et heure</w:t>
            </w:r>
          </w:p>
        </w:tc>
        <w:tc>
          <w:tcPr>
            <w:tcW w:type="dxa" w:w="1728"/>
          </w:tcPr>
          <w:p>
            <w:r>
              <w:t>Mois</w:t>
            </w:r>
          </w:p>
        </w:tc>
        <w:tc>
          <w:tcPr>
            <w:tcW w:type="dxa" w:w="1728"/>
          </w:tcPr>
          <w:p>
            <w:r>
              <w:t>La date et l'heure sont définies avec une précision d'un mois.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TIM/SECOND</w:t>
            </w:r>
          </w:p>
        </w:tc>
        <w:tc>
          <w:tcPr>
            <w:tcW w:type="dxa" w:w="1728"/>
          </w:tcPr>
          <w:p>
            <w:r>
              <w:t>Unités de date et heure</w:t>
            </w:r>
          </w:p>
        </w:tc>
        <w:tc>
          <w:tcPr>
            <w:tcW w:type="dxa" w:w="1728"/>
          </w:tcPr>
          <w:p>
            <w:r>
              <w:t>Seconde</w:t>
            </w:r>
          </w:p>
        </w:tc>
        <w:tc>
          <w:tcPr>
            <w:tcW w:type="dxa" w:w="1728"/>
          </w:tcPr>
          <w:p>
            <w:r>
              <w:t>Une unité internationale standard de temps.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TIM/WEK</w:t>
            </w:r>
          </w:p>
        </w:tc>
        <w:tc>
          <w:tcPr>
            <w:tcW w:type="dxa" w:w="1728"/>
          </w:tcPr>
          <w:p>
            <w:r>
              <w:t>Unités de date et heure</w:t>
            </w:r>
          </w:p>
        </w:tc>
        <w:tc>
          <w:tcPr>
            <w:tcW w:type="dxa" w:w="1728"/>
          </w:tcPr>
          <w:p>
            <w:r>
              <w:t>Semaine</w:t>
            </w:r>
          </w:p>
        </w:tc>
        <w:tc>
          <w:tcPr>
            <w:tcW w:type="dxa" w:w="1728"/>
          </w:tcPr>
          <w:p>
            <w:r>
              <w:t>La date et l'heure sont définies avec une précision d'une semaine.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TIM/YEA</w:t>
            </w:r>
          </w:p>
        </w:tc>
        <w:tc>
          <w:tcPr>
            <w:tcW w:type="dxa" w:w="1728"/>
          </w:tcPr>
          <w:p>
            <w:r>
              <w:t>Unités de date et heure</w:t>
            </w:r>
          </w:p>
        </w:tc>
        <w:tc>
          <w:tcPr>
            <w:tcW w:type="dxa" w:w="1728"/>
          </w:tcPr>
          <w:p>
            <w:r>
              <w:t>An</w:t>
            </w:r>
          </w:p>
        </w:tc>
        <w:tc>
          <w:tcPr>
            <w:tcW w:type="dxa" w:w="1728"/>
          </w:tcPr>
          <w:p>
            <w:r>
              <w:t>La date et l'heure sont définies avec une précision d'un an.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WGT/CNTGRM</w:t>
            </w:r>
          </w:p>
        </w:tc>
        <w:tc>
          <w:tcPr>
            <w:tcW w:type="dxa" w:w="1728"/>
          </w:tcPr>
          <w:p>
            <w:r>
              <w:t>Unités de poids</w:t>
            </w:r>
          </w:p>
        </w:tc>
        <w:tc>
          <w:tcPr>
            <w:tcW w:type="dxa" w:w="1728"/>
          </w:tcPr>
          <w:p>
            <w:r>
              <w:t>Centigramme</w:t>
            </w:r>
          </w:p>
        </w:tc>
        <w:tc>
          <w:tcPr>
            <w:tcW w:type="dxa" w:w="1728"/>
          </w:tcPr>
          <w:p>
            <w:r>
              <w:t>Une unité internationale standard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WGT/GRAM</w:t>
            </w:r>
          </w:p>
        </w:tc>
        <w:tc>
          <w:tcPr>
            <w:tcW w:type="dxa" w:w="1728"/>
          </w:tcPr>
          <w:p>
            <w:r>
              <w:t>Unités de poids</w:t>
            </w:r>
          </w:p>
        </w:tc>
        <w:tc>
          <w:tcPr>
            <w:tcW w:type="dxa" w:w="1728"/>
          </w:tcPr>
          <w:p>
            <w:r>
              <w:t>Gramme</w:t>
            </w:r>
          </w:p>
        </w:tc>
        <w:tc>
          <w:tcPr>
            <w:tcW w:type="dxa" w:w="1728"/>
          </w:tcPr>
          <w:p>
            <w:r>
              <w:t>Une unité métrique de masse et de poids équivalente à 1 000e de kilogramme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WGT/KG</w:t>
            </w:r>
          </w:p>
        </w:tc>
        <w:tc>
          <w:tcPr>
            <w:tcW w:type="dxa" w:w="1728"/>
          </w:tcPr>
          <w:p>
            <w:r>
              <w:t>Unités de poids</w:t>
            </w:r>
          </w:p>
        </w:tc>
        <w:tc>
          <w:tcPr>
            <w:tcW w:type="dxa" w:w="1728"/>
          </w:tcPr>
          <w:p>
            <w:r>
              <w:t>Kilogramme</w:t>
            </w:r>
          </w:p>
        </w:tc>
        <w:tc>
          <w:tcPr>
            <w:tcW w:type="dxa" w:w="1728"/>
          </w:tcPr>
          <w:p>
            <w:r>
              <w:t>1 000 grammes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WGT/KGH</w:t>
            </w:r>
          </w:p>
        </w:tc>
        <w:tc>
          <w:tcPr>
            <w:tcW w:type="dxa" w:w="1728"/>
          </w:tcPr>
          <w:p>
            <w:r>
              <w:t>Unités de poids</w:t>
            </w:r>
          </w:p>
        </w:tc>
        <w:tc>
          <w:tcPr>
            <w:tcW w:type="dxa" w:w="1728"/>
          </w:tcPr>
          <w:p>
            <w:r>
              <w:t>Kilogramme(s) par heure</w:t>
            </w:r>
          </w:p>
        </w:tc>
        <w:tc>
          <w:tcPr>
            <w:tcW w:type="dxa" w:w="1728"/>
          </w:tcPr>
          <w:p>
            <w:r>
              <w:t>Unités de 1 000 grammes divisées par le temps éc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