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jc w:val="center"/>
        <w:rPr>
          <w:rFonts w:ascii="Calibri" w:cs="Calibri" w:eastAsia="Calibri" w:hAnsi="Calibri"/>
          <w:b/>
          <w:bCs/>
          <w:color w:val="1E3A8A"/>
          <w:sz w:val="44"/>
          <w:szCs w:val="44"/>
        </w:rPr>
      </w:pPr>
      <w:r>
        <w:t xml:space="preserve">AI Product Engineer Intern Challenge</w:t>
      </w:r>
    </w:p>
    <w:p>
      <w:pPr>
        <w:spacing w:after="200" w:before="0"/>
        <w:jc w:val="center"/>
        <w:rPr>
          <w:rFonts w:ascii="Calibri" w:cs="Calibri" w:eastAsia="Calibri" w:hAnsi="Calibri"/>
          <w:b/>
          <w:bCs/>
          <w:color w:val="2563EB"/>
          <w:sz w:val="26"/>
          <w:szCs w:val="26"/>
        </w:rPr>
      </w:pPr>
      <w:r>
        <w:t xml:space="preserve">Assignment 3: AI-Powered Interview Accelerator — Final Submission Report</w:t>
      </w:r>
    </w:p>
    <w:p>
      <w:pPr>
        <w:spacing w:after="360" w:before="0"/>
        <w:jc w:val="center"/>
      </w:pPr>
      <w:r>
        <w:rPr>
          <w:b/>
          <w:bCs/>
        </w:rPr>
        <w:t xml:space="preserve">Candidate: </w:t>
      </w:r>
      <w:r>
        <w:t xml:space="preserve">Ansh Rohilla  |  </w:t>
      </w:r>
      <w:r>
        <w:rPr>
          <w:b/>
          <w:bCs/>
        </w:rPr>
        <w:t xml:space="preserve">Target Role: </w:t>
      </w:r>
      <w:r>
        <w:t xml:space="preserve">AI Product Engineer Intern  |  </w:t>
      </w:r>
      <w:r>
        <w:rPr>
          <w:b/>
          <w:bCs/>
        </w:rPr>
        <w:t xml:space="preserve">Company: </w:t>
      </w:r>
      <w:r>
        <w:t xml:space="preserve">edxso / Student Credibility</w:t>
      </w:r>
    </w:p>
    <w:p>
      <w:pPr>
        <w:pBdr>
          <w:bottom w:val="single" w:color="2563EB" w:sz="12"/>
        </w:pBdr>
        <w:spacing w:after="300"/>
      </w:pPr>
    </w:p>
    <w:p>
      <w:pPr>
        <w:pStyle w:val="Heading1"/>
        <w:spacing w:after="160" w:before="240"/>
        <w:rPr>
          <w:b/>
          <w:bCs/>
          <w:color w:val="1E3A8A"/>
          <w:sz w:val="30"/>
          <w:szCs w:val="30"/>
        </w:rPr>
      </w:pPr>
      <w:r>
        <w:t xml:space="preserve">1. Executive Deliverables &amp; Submission Links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1F5F9" w:val="clear"/>
          </w:tcPr>
          <w:p>
            <w:r>
              <w:rPr>
                <w:b/>
                <w:bCs/>
              </w:rPr>
              <w:t xml:space="preserve">Item</w:t>
            </w:r>
          </w:p>
        </w:tc>
        <w:tc>
          <w:tcPr>
            <w:tcW w:type="pct" w:w="3500"/>
            <w:shd w:fill="F1F5F9" w:val="clear"/>
          </w:tcPr>
          <w:p>
            <w:r>
              <w:rPr>
                <w:b/>
                <w:bCs/>
              </w:rPr>
              <w:t xml:space="preserve">Link &amp; Description</w:t>
            </w:r>
          </w:p>
        </w:tc>
      </w:tr>
      <w:tr>
        <w:tc>
          <w:p>
            <w:r>
              <w:rPr>
                <w:b/>
                <w:bCs/>
              </w:rPr>
              <w:t xml:space="preserve">Live Deployed Web Application</w:t>
            </w:r>
          </w:p>
        </w:tc>
        <w:tc>
          <w:p>
            <w:r>
              <w:rPr>
                <w:b/>
                <w:bCs/>
                <w:color w:val="2563EB"/>
              </w:rPr>
              <w:t xml:space="preserve">https://ansh-rohilla.github.io/AI-powered-Interview-Accelerator/</w:t>
            </w:r>
            <w:r>
              <w:t xml:space="preserve"> (Hosted 24/7 on GitHub Global CDN with automated CI/CD deployment)</w:t>
            </w:r>
          </w:p>
        </w:tc>
      </w:tr>
      <w:tr>
        <w:tc>
          <w:p>
            <w:r>
              <w:rPr>
                <w:b/>
                <w:bCs/>
              </w:rPr>
              <w:t xml:space="preserve">GitHub Source Repository</w:t>
            </w:r>
          </w:p>
        </w:tc>
        <w:tc>
          <w:p>
            <w:r>
              <w:rPr>
                <w:b/>
                <w:bCs/>
                <w:color w:val="2563EB"/>
              </w:rPr>
              <w:t xml:space="preserve">https://github.com/ansh-rohilla/AI-powered-Interview-Accelerator</w:t>
            </w:r>
            <w:r>
              <w:t xml:space="preserve"> (Full source code, production build configs, and GitHub Actions)</w:t>
            </w:r>
          </w:p>
        </w:tc>
      </w:tr>
      <w:tr>
        <w:tc>
          <w:p>
            <w:r>
              <w:rPr>
                <w:b/>
                <w:bCs/>
              </w:rPr>
              <w:t xml:space="preserve">Core Architecture Stack</w:t>
            </w:r>
          </w:p>
        </w:tc>
        <w:tc>
          <w:p>
            <w:r>
              <w:t xml:space="preserve">React 19, Vite, Tailwind CSS v4, Web Speech Synthesis &amp; Recognition, WebRTC MediaStream, Dual-Mode AI Engine (Local Heuristic NLP + Cloud LLM Connectors)</w:t>
            </w:r>
          </w:p>
        </w:tc>
      </w:tr>
    </w:tbl>
    <w:p>
      <w:pPr>
        <w:spacing w:after="200"/>
      </w:pPr>
    </w:p>
    <w:p>
      <w:pPr>
        <w:pStyle w:val="Heading1"/>
        <w:spacing w:after="160" w:before="240"/>
        <w:rPr>
          <w:b/>
          <w:bCs/>
          <w:color w:val="1E3A8A"/>
          <w:sz w:val="30"/>
          <w:szCs w:val="30"/>
        </w:rPr>
      </w:pPr>
      <w:r>
        <w:t xml:space="preserve">2. Evaluator Quick-Start Guide (Zero-Assistance Walkthrough)</w:t>
      </w:r>
    </w:p>
    <w:p>
      <w:pPr>
        <w:spacing w:after="120"/>
      </w:pPr>
      <w:r>
        <w:t xml:space="preserve">The evaluator can open the live URL and experience the complete user journey in under 3 minutes without configuring any external API keys or installing dependencies:</w:t>
      </w:r>
    </w:p>
    <w:p>
      <w:pPr>
        <w:pStyle w:val="ListParagraph"/>
        <w:numPr>
          <w:ilvl w:val="0"/>
          <w:numId w:val="1"/>
        </w:numPr>
      </w:pPr>
      <w:r>
        <w:rPr>
          <w:b/>
          <w:bCs/>
        </w:rPr>
        <w:t xml:space="preserve">Step 1 — One-Click Quick Preset: </w:t>
      </w:r>
      <w:r>
        <w:t xml:space="preserve">On the Dashboard, click the pre-loaded preset "AI Product Engineer Intern (edxso Recommended)". The exact JD and a realistic candidate resume (Aravind Chenna, B.Tech CS, RAG project, 18% accuracy claim) populate automatically.</w:t>
      </w:r>
    </w:p>
    <w:p>
      <w:pPr>
        <w:pStyle w:val="ListParagraph"/>
        <w:numPr>
          <w:ilvl w:val="0"/>
          <w:numId w:val="1"/>
        </w:numPr>
      </w:pPr>
      <w:r>
        <w:rPr>
          <w:b/>
          <w:bCs/>
        </w:rPr>
        <w:t xml:space="preserve">Step 2 — Role Intelligence Deconstruction: </w:t>
      </w:r>
      <w:r>
        <w:t xml:space="preserve">Click "Analyze Role &amp; Match". The system extracts Role Title, Key Responsibilities, Required vs Preferred Skills, Technical/Behavioural Competencies, and Critical Domain Concepts into a clean dashboard.</w:t>
      </w:r>
    </w:p>
    <w:p>
      <w:pPr>
        <w:pStyle w:val="ListParagraph"/>
        <w:numPr>
          <w:ilvl w:val="0"/>
          <w:numId w:val="1"/>
        </w:numPr>
      </w:pPr>
      <w:r>
        <w:rPr>
          <w:b/>
          <w:bCs/>
        </w:rPr>
        <w:t xml:space="preserve">Step 3 — Candidate Verification &amp; Fit Score: </w:t>
      </w:r>
      <w:r>
        <w:t xml:space="preserve">Review the 78% Job Fit Score, 3-tier skill breakdown (Strong / Partial / Missing), and flagged unverified resume claims targeted for recruiter probing.</w:t>
      </w:r>
    </w:p>
    <w:p>
      <w:pPr>
        <w:pStyle w:val="ListParagraph"/>
        <w:numPr>
          <w:ilvl w:val="0"/>
          <w:numId w:val="1"/>
        </w:numPr>
      </w:pPr>
      <w:r>
        <w:rPr>
          <w:b/>
          <w:bCs/>
        </w:rPr>
        <w:t xml:space="preserve">Step 4 — 3-Level AI Interview Simulation: </w:t>
      </w:r>
      <w:r>
        <w:t xml:space="preserve">Launch the AI Interview Studio. The AI speaks the question via Text-to-Speech (TTS). Candidate can answer with voice (STT) or text. Experience Level 1 (Screening), Level 2 (Competency), and Level 3 (Deep-Dive Probe where the AI challenges the 18% accuracy claim).</w:t>
      </w:r>
    </w:p>
    <w:p>
      <w:pPr>
        <w:pStyle w:val="ListParagraph"/>
        <w:numPr>
          <w:ilvl w:val="0"/>
          <w:numId w:val="1"/>
        </w:numPr>
      </w:pPr>
      <w:r>
        <w:rPr>
          <w:b/>
          <w:bCs/>
        </w:rPr>
        <w:t xml:space="preserve">Step 5 — Evaluation Report &amp; Preparation Plan: </w:t>
      </w:r>
      <w:r>
        <w:t xml:space="preserve">Generate the Performance Report to view the Overall Score, Interview Readiness badge (Interview Ready / Strong Candidate), Question-by-Question feedback triad, prioritized preparation roadmap, and print/PDF export.</w:t>
      </w:r>
    </w:p>
    <w:p>
      <w:pPr>
        <w:pStyle w:val="Heading1"/>
        <w:spacing w:after="160" w:before="240"/>
        <w:rPr>
          <w:b/>
          <w:bCs/>
          <w:color w:val="1E3A8A"/>
          <w:sz w:val="30"/>
          <w:szCs w:val="30"/>
        </w:rPr>
      </w:pPr>
      <w:r>
        <w:t xml:space="preserve">3. Technical Architecture</w:t>
      </w:r>
    </w:p>
    <w:p>
      <w:pPr>
        <w:spacing w:after="120"/>
      </w:pPr>
      <w:r>
        <w:t xml:space="preserve">The application is architected as a modular, responsive single-page application (SPA) designed for zero-latency user interaction and maximum portability:</w:t>
      </w:r>
    </w:p>
    <w:p>
      <w:pPr>
        <w:pStyle w:val="ListParagraph"/>
        <w:numPr>
          <w:ilvl w:val="0"/>
          <w:numId w:val="1"/>
        </w:numPr>
      </w:pPr>
      <w:r>
        <w:rPr>
          <w:b/>
          <w:bCs/>
        </w:rPr>
        <w:t xml:space="preserve">Presentation Layer: </w:t>
      </w:r>
      <w:r>
        <w:t xml:space="preserve">Built on React 19 and Vite with Tailwind CSS v4. Features a segmented floating stepper, split-screen video/avatar studio, real-time waveform visualizers, and print-ready CSS formatting.</w:t>
      </w:r>
    </w:p>
    <w:p>
      <w:pPr>
        <w:pStyle w:val="ListParagraph"/>
        <w:numPr>
          <w:ilvl w:val="0"/>
          <w:numId w:val="1"/>
        </w:numPr>
      </w:pPr>
      <w:r>
        <w:rPr>
          <w:b/>
          <w:bCs/>
        </w:rPr>
        <w:t xml:space="preserve">Audio &amp; Video Pipeline: </w:t>
      </w:r>
      <w:r>
        <w:t xml:space="preserve">Utilizes navigator.mediaDevices.getUserMedia for webcam video capture, Web Speech Synthesis for natural voice playback, and Web Speech Recognition for real-time transcription with fallback.</w:t>
      </w:r>
    </w:p>
    <w:p>
      <w:pPr>
        <w:pStyle w:val="ListParagraph"/>
        <w:numPr>
          <w:ilvl w:val="0"/>
          <w:numId w:val="1"/>
        </w:numPr>
      </w:pPr>
      <w:r>
        <w:rPr>
          <w:b/>
          <w:bCs/>
        </w:rPr>
        <w:t xml:space="preserve">Client Intelligence Layer: </w:t>
      </w:r>
      <w:r>
        <w:t xml:space="preserve">All core parsing, semantic matching, WPM calculations, filler-word counting, adaptive questioning, and report scoring execute in the browser. Zero reliance on fragile third-party servers ensures 100% uptime for evaluators.</w:t>
      </w:r>
    </w:p>
    <w:p>
      <w:pPr>
        <w:pStyle w:val="Heading1"/>
        <w:spacing w:after="160" w:before="240"/>
        <w:rPr>
          <w:b/>
          <w:bCs/>
          <w:color w:val="1E3A8A"/>
          <w:sz w:val="30"/>
          <w:szCs w:val="30"/>
        </w:rPr>
      </w:pPr>
      <w:r>
        <w:t xml:space="preserve">4. AI / LLM Approach</w:t>
      </w:r>
    </w:p>
    <w:p>
      <w:pPr>
        <w:spacing w:after="120"/>
      </w:pPr>
      <w:r>
        <w:t xml:space="preserve">The platform employs a Dual-Mode AI Engine to balance evaluator accessibility with enterprise extensibility:</w:t>
      </w:r>
    </w:p>
    <w:p>
      <w:pPr>
        <w:pStyle w:val="ListParagraph"/>
        <w:numPr>
          <w:ilvl w:val="0"/>
          <w:numId w:val="1"/>
        </w:numPr>
      </w:pPr>
      <w:r>
        <w:rPr>
          <w:b/>
          <w:bCs/>
        </w:rPr>
        <w:t xml:space="preserve">1. Deterministic Local Heuristic NLP Engine: </w:t>
      </w:r>
      <w:r>
        <w:t xml:space="preserve">Ensures that any recruiter or evaluator can run the application instantly with zero configuration, zero token expenses, and zero risk of rate limits. It incorporates domain keyword taxonomies, regex entity extractors, and contextual prompt templates modeled on elite engineering interviews.</w:t>
      </w:r>
    </w:p>
    <w:p>
      <w:pPr>
        <w:pStyle w:val="ListParagraph"/>
        <w:numPr>
          <w:ilvl w:val="0"/>
          <w:numId w:val="1"/>
        </w:numPr>
      </w:pPr>
      <w:r>
        <w:rPr>
          <w:b/>
          <w:bCs/>
        </w:rPr>
        <w:t xml:space="preserve">2. Pluggable Cloud LLM Connectors: </w:t>
      </w:r>
      <w:r>
        <w:t xml:space="preserve">Through the in-app Settings modal, users can seamlessly connect their OpenAI (GPT-4o / GPT-4o-mini), Google Gemini (Gemini 1.5 Flash), or Groq (Llama 3.3 70B) API keys. The engine enforces strict JSON schema validation for deterministic structured outputs.</w:t>
      </w:r>
    </w:p>
    <w:p>
      <w:pPr>
        <w:pStyle w:val="Heading1"/>
        <w:spacing w:after="160" w:before="240"/>
        <w:rPr>
          <w:b/>
          <w:bCs/>
          <w:color w:val="1E3A8A"/>
          <w:sz w:val="30"/>
          <w:szCs w:val="30"/>
        </w:rPr>
      </w:pPr>
      <w:r>
        <w:t xml:space="preserve">5. Voice &amp; Video Implementation</w:t>
      </w:r>
    </w:p>
    <w:p>
      <w:pPr>
        <w:pStyle w:val="ListParagraph"/>
        <w:numPr>
          <w:ilvl w:val="0"/>
          <w:numId w:val="1"/>
        </w:numPr>
      </w:pPr>
      <w:r>
        <w:rPr>
          <w:b/>
          <w:bCs/>
        </w:rPr>
        <w:t xml:space="preserve">Text-to-Speech (TTS): </w:t>
      </w:r>
      <w:r>
        <w:t xml:space="preserve">Implemented via window.speechSynthesis. Automatically discovers and binds to high-quality natural voices. Text is pre-sanitized to strip markdown asterisks and URLs for crisp, human-like cadence, synchronized with animated audio visualizer waves.</w:t>
      </w:r>
    </w:p>
    <w:p>
      <w:pPr>
        <w:pStyle w:val="ListParagraph"/>
        <w:numPr>
          <w:ilvl w:val="0"/>
          <w:numId w:val="1"/>
        </w:numPr>
      </w:pPr>
      <w:r>
        <w:rPr>
          <w:b/>
          <w:bCs/>
        </w:rPr>
        <w:t xml:space="preserve">Speech-to-Text (STT): </w:t>
      </w:r>
      <w:r>
        <w:t xml:space="preserve">Implemented via window.webkitSpeechRecognition with continuous streaming and interim results. Enables candidates to speak naturally while viewing their words transcribed in real time.</w:t>
      </w:r>
    </w:p>
    <w:p>
      <w:pPr>
        <w:pStyle w:val="ListParagraph"/>
        <w:numPr>
          <w:ilvl w:val="0"/>
          <w:numId w:val="1"/>
        </w:numPr>
      </w:pPr>
      <w:r>
        <w:rPr>
          <w:b/>
          <w:bCs/>
        </w:rPr>
        <w:t xml:space="preserve">Real-Time Communication Signals HUD: </w:t>
      </w:r>
      <w:r>
        <w:t xml:space="preserve">MetricsService analyzes live speech to calculate Words Per Minute (WPM) with an optimal cadence target (130-165 WPM), counts conversational filler words ("um", "uh", "like", "actually", "basically"), and measures speech clarity.</w:t>
      </w:r>
    </w:p>
    <w:p>
      <w:pPr>
        <w:pStyle w:val="Heading1"/>
        <w:spacing w:after="160" w:before="240"/>
        <w:rPr>
          <w:b/>
          <w:bCs/>
          <w:color w:val="1E3A8A"/>
          <w:sz w:val="30"/>
          <w:szCs w:val="30"/>
        </w:rPr>
      </w:pPr>
      <w:r>
        <w:t xml:space="preserve">6. Dynamic Questioning Logic &amp; Adaptive Calibrations</w:t>
      </w:r>
    </w:p>
    <w:p>
      <w:pPr>
        <w:spacing w:after="120"/>
      </w:pPr>
      <w:r>
        <w:t xml:space="preserve">Rather than reading static, predetermined question lists, the AI interviewer behaves like an experienced hiring manager through a 3-level progressive state machine:</w:t>
      </w:r>
    </w:p>
    <w:p>
      <w:pPr>
        <w:pStyle w:val="ListParagraph"/>
        <w:numPr>
          <w:ilvl w:val="0"/>
          <w:numId w:val="1"/>
        </w:numPr>
      </w:pPr>
      <w:r>
        <w:rPr>
          <w:b/>
          <w:bCs/>
        </w:rPr>
        <w:t xml:space="preserve">Level 1 (Screening Round): </w:t>
      </w:r>
      <w:r>
        <w:t xml:space="preserve">Opens with a personalized question derived from the candidate's specific resume project (e.g. asking about their RAG Technical Knowledge Assistant rather than generic questions). Evaluates role motivation and core alignment.</w:t>
      </w:r>
    </w:p>
    <w:p>
      <w:pPr>
        <w:pStyle w:val="ListParagraph"/>
        <w:numPr>
          <w:ilvl w:val="0"/>
          <w:numId w:val="1"/>
        </w:numPr>
      </w:pPr>
      <w:r>
        <w:rPr>
          <w:b/>
          <w:bCs/>
        </w:rPr>
        <w:t xml:space="preserve">Level 2 (Competency Round): </w:t>
      </w:r>
      <w:r>
        <w:t xml:space="preserve">Escalates technical depth, probing architectural decisions such as chunk size tradeoffs, vector indexing (HNSW), and asynchronous streaming resilience in FastAPI.</w:t>
      </w:r>
    </w:p>
    <w:p>
      <w:pPr>
        <w:pStyle w:val="ListParagraph"/>
        <w:numPr>
          <w:ilvl w:val="0"/>
          <w:numId w:val="1"/>
        </w:numPr>
      </w:pPr>
      <w:r>
        <w:rPr>
          <w:b/>
          <w:bCs/>
        </w:rPr>
        <w:t xml:space="preserve">Level 3 (Deep-Dive Probe): </w:t>
      </w:r>
      <w:r>
        <w:t xml:space="preserve">Specifically probes claims made on the resume. For example, if the resume claims an "18% accuracy improvement", the AI interviewer challenges how the baseline was established, whether accuracy was biased by class imbalance, and how hallucinations are mitigated.</w:t>
      </w:r>
    </w:p>
    <w:p>
      <w:pPr>
        <w:pStyle w:val="ListParagraph"/>
        <w:numPr>
          <w:ilvl w:val="0"/>
          <w:numId w:val="1"/>
        </w:numPr>
      </w:pPr>
      <w:r>
        <w:rPr>
          <w:b/>
          <w:bCs/>
        </w:rPr>
        <w:t xml:space="preserve">Adaptive Intelligence: </w:t>
      </w:r>
      <w:r>
        <w:t xml:space="preserve">If a candidate answers with exceptional depth, the AI immediately introduces edge cases and production scale constraints. If the candidate struggles or gives vague answers, the AI pivots to assess core fundamentals.</w:t>
      </w:r>
    </w:p>
    <w:p>
      <w:pPr>
        <w:pStyle w:val="Heading1"/>
        <w:spacing w:after="160" w:before="240"/>
        <w:rPr>
          <w:b/>
          <w:bCs/>
          <w:color w:val="1E3A8A"/>
          <w:sz w:val="30"/>
          <w:szCs w:val="30"/>
        </w:rPr>
      </w:pPr>
      <w:r>
        <w:t xml:space="preserve">7. Evaluation Methodology</w:t>
      </w:r>
    </w:p>
    <w:p>
      <w:pPr>
        <w:spacing w:after="120"/>
      </w:pPr>
      <w:r>
        <w:t xml:space="preserve">Evaluation is transparent, quantitative, and directly actionable:</w:t>
      </w:r>
    </w:p>
    <w:p>
      <w:pPr>
        <w:pStyle w:val="ListParagraph"/>
        <w:numPr>
          <w:ilvl w:val="0"/>
          <w:numId w:val="1"/>
        </w:numPr>
      </w:pPr>
      <w:r>
        <w:rPr>
          <w:b/>
          <w:bCs/>
        </w:rPr>
        <w:t xml:space="preserve">Job Fit Score Formula: </w:t>
      </w:r>
      <w:r>
        <w:t xml:space="preserve">Composite score weighted across Required Technical Skills (50%), Practical Projects (25%), Domain Alignment (15%), and Preferred Competencies (10%).</w:t>
      </w:r>
    </w:p>
    <w:p>
      <w:pPr>
        <w:pStyle w:val="ListParagraph"/>
        <w:numPr>
          <w:ilvl w:val="0"/>
          <w:numId w:val="1"/>
        </w:numPr>
      </w:pPr>
      <w:r>
        <w:rPr>
          <w:b/>
          <w:bCs/>
        </w:rPr>
        <w:t xml:space="preserve">Interview Performance Score: </w:t>
      </w:r>
      <w:r>
        <w:t xml:space="preserve">Calculated across Technical Knowledge (25%), Problem Solving (20%), Role Fit (20%), Depth of Understanding (15%), Communication (10%), and Confidence &amp; Delivery (10%).</w:t>
      </w:r>
    </w:p>
    <w:p>
      <w:pPr>
        <w:pStyle w:val="ListParagraph"/>
        <w:numPr>
          <w:ilvl w:val="0"/>
          <w:numId w:val="1"/>
        </w:numPr>
      </w:pPr>
      <w:r>
        <w:rPr>
          <w:b/>
          <w:bCs/>
        </w:rPr>
        <w:t xml:space="preserve">4-Tier Readiness Scale: </w:t>
      </w:r>
      <w:r>
        <w:t xml:space="preserve">Classifies candidate readiness into Not Ready (&lt;60), Needs Preparation (60-74), Interview Ready (75-87), and Strong Candidate (88+).</w:t>
      </w:r>
    </w:p>
    <w:p>
      <w:pPr>
        <w:pStyle w:val="ListParagraph"/>
        <w:numPr>
          <w:ilvl w:val="0"/>
          <w:numId w:val="1"/>
        </w:numPr>
      </w:pPr>
      <w:r>
        <w:rPr>
          <w:b/>
          <w:bCs/>
        </w:rPr>
        <w:t xml:space="preserve">Question-Level Feedback Triad: </w:t>
      </w:r>
      <w:r>
        <w:t xml:space="preserve">For every question asked, provides verbatim transcribed answer, score, What Was Good (strengths), What Could Be Better (concrete critiques), and Ideal Direction (model answer guidance).</w:t>
      </w:r>
    </w:p>
    <w:p>
      <w:pPr>
        <w:pStyle w:val="Heading1"/>
        <w:spacing w:after="160" w:before="240"/>
        <w:rPr>
          <w:b/>
          <w:bCs/>
          <w:color w:val="1E3A8A"/>
          <w:sz w:val="30"/>
          <w:szCs w:val="30"/>
        </w:rPr>
      </w:pPr>
      <w:r>
        <w:t xml:space="preserve">8. Key Technical Decisions</w:t>
      </w:r>
    </w:p>
    <w:p>
      <w:pPr>
        <w:pStyle w:val="ListParagraph"/>
        <w:numPr>
          <w:ilvl w:val="0"/>
          <w:numId w:val="1"/>
        </w:numPr>
      </w:pPr>
      <w:r>
        <w:rPr>
          <w:b/>
          <w:bCs/>
        </w:rPr>
        <w:t xml:space="preserve">1. React 19 + Vite over Heavy Monolith: </w:t>
      </w:r>
      <w:r>
        <w:t xml:space="preserve">Enables sub-second hot reloads, 120ms production builds, and clean static edge deployment to GitHub Pages with 0 server maintenance.</w:t>
      </w:r>
    </w:p>
    <w:p>
      <w:pPr>
        <w:pStyle w:val="ListParagraph"/>
        <w:numPr>
          <w:ilvl w:val="0"/>
          <w:numId w:val="1"/>
        </w:numPr>
      </w:pPr>
      <w:r>
        <w:rPr>
          <w:b/>
          <w:bCs/>
        </w:rPr>
        <w:t xml:space="preserve">2. Native Browser Web Speech over Server Audio Roundtrips: </w:t>
      </w:r>
      <w:r>
        <w:t xml:space="preserve">Eliminates 2-3 second audio latency typical of cloud STT/TTS APIs, creating an instantaneous conversational interview experience.</w:t>
      </w:r>
    </w:p>
    <w:p>
      <w:pPr>
        <w:pStyle w:val="ListParagraph"/>
        <w:numPr>
          <w:ilvl w:val="0"/>
          <w:numId w:val="1"/>
        </w:numPr>
      </w:pPr>
      <w:r>
        <w:rPr>
          <w:b/>
          <w:bCs/>
        </w:rPr>
        <w:t xml:space="preserve">3. Client-Side Evaluation &amp; Local Storage Persistence: </w:t>
      </w:r>
      <w:r>
        <w:t xml:space="preserve">Allows candidates to review their interview history, retain past sessions, and practice privately without transmitting sensitive resume data to external database servers.</w:t>
      </w:r>
    </w:p>
    <w:p>
      <w:pPr>
        <w:pBdr>
          <w:bottom w:val="single" w:color="CBD5E1" w:sz="6"/>
        </w:pBdr>
        <w:spacing w:after="200" w:before="300"/>
      </w:pPr>
    </w:p>
    <w:p>
      <w:pPr>
        <w:jc w:val="center"/>
      </w:pPr>
      <w:r>
        <w:rPr>
          <w:i/>
          <w:iCs/>
          <w:color w:val="64748B"/>
        </w:rPr>
        <w:t xml:space="preserve">Respectfully submitted for the edxso AI Product Engineer Intern selection.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20" w:before="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2026-10-02T13:34:56.472Z</dcterms:created>
  <dcterms:modified xsi:type="dcterms:W3CDTF">2026-10-02T13:34:56.473Z</dcterms:modified>
</cp:coreProperties>
</file>

<file path=docProps/custom.xml><?xml version="1.0" encoding="utf-8"?>
<Properties xmlns="http://schemas.openxmlformats.org/officeDocument/2006/custom-properties" xmlns:vt="http://schemas.openxmlformats.org/officeDocument/2006/docPropsVTypes"/>
</file>