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 SUPPLY CHAIN OPTIMIZATION ANALYSIS</w:t>
        <w:br/>
        <w:t>AND STRATEGY RECOMMENDATIONS</w:t>
      </w:r>
    </w:p>
    <w:p>
      <w:pPr>
        <w:jc w:val="center"/>
      </w:pPr>
      <w:r>
        <w:rPr>
          <w:i/>
        </w:rPr>
        <w:t>Yuvaintern Internship | Logistics Data Analytics</w:t>
      </w:r>
    </w:p>
    <w:p>
      <w:pPr>
        <w:pStyle w:val="Heading1"/>
      </w:pPr>
      <w:r>
        <w:t>1. Executive Summary</w:t>
      </w:r>
    </w:p>
    <w:p>
      <w:r>
        <w:t>This report presents a supply chain optimization analysis for a hypothetical logistics network involving warehouses, transportation routes, inventory, and customer deliveries. The purpose is to identify operational inefficiencies and recommend practical actions that can reduce logistics cost, improve delivery performance, and strengthen inventory availability. The analysis focuses on three major areas: route optimization, warehouse efficiency, and inventory management.</w:t>
      </w:r>
    </w:p>
    <w:p>
      <w:r>
        <w:t>A structured baseline scenario was developed using operational assumptions for monthly shipments, transportation cost, warehouse handling, inventory holding, and stockout losses. The analysis estimates that route consolidation and better vehicle utilization could reduce transportation cost by approximately 10%, warehouse process improvements could reduce handling-related cost by approximately 8%, and inventory optimization could reduce excess holding cost by approximately 12%. These are theoretical estimates for the selected scenario and should be validated with actual company data before implementation.</w:t>
      </w:r>
    </w:p>
    <w:p>
      <w:pPr>
        <w:pStyle w:val="Heading1"/>
      </w:pPr>
      <w:r>
        <w:t>2. Objective</w:t>
      </w:r>
    </w:p>
    <w:p>
      <w:r>
        <w:t>The objective is to evaluate major supply-chain components, identify improvement opportunities, propose actionable optimization strategies, estimate potential benefits, assess implementation risks, and provide contingency measures for logistics decision-making.</w:t>
      </w:r>
    </w:p>
    <w:p>
      <w:pPr>
        <w:pStyle w:val="Heading1"/>
      </w:pPr>
      <w:r>
        <w:t>3. Selected Supply Chain Scenario</w:t>
      </w:r>
    </w:p>
    <w:p>
      <w:r>
        <w:t>The scenario represents a regional e-commerce distribution network serving multiple customer zones through two warehouses. Products arrive at warehouses, are stored and picked, consolidated into delivery routes, transported to customers, and tracked through delivery completion. The network experiences common challenges such as underutilized vehicles, inefficient routing, excess inventory, stockout risk, warehouse processing delays, and limited coordination between transportation and inventory planning.</w:t>
      </w:r>
    </w:p>
    <w:p>
      <w:pPr>
        <w:pStyle w:val="Heading1"/>
      </w:pPr>
      <w:r>
        <w:t>4. Current-State Assessment</w:t>
      </w:r>
    </w:p>
    <w:tbl>
      <w:tblPr>
        <w:tblStyle w:val="TableGrid"/>
        <w:tblW w:type="auto" w:w="0"/>
        <w:tblLook w:firstColumn="1" w:firstRow="1" w:lastColumn="0" w:lastRow="0" w:noHBand="0" w:noVBand="1" w:val="04A0"/>
      </w:tblPr>
      <w:tblGrid>
        <w:gridCol w:w="3360"/>
        <w:gridCol w:w="3360"/>
        <w:gridCol w:w="3360"/>
      </w:tblGrid>
      <w:tr>
        <w:tc>
          <w:tcPr>
            <w:tcW w:type="dxa" w:w="3360"/>
          </w:tcPr>
          <w:p>
            <w:r>
              <w:t>Component</w:t>
            </w:r>
          </w:p>
        </w:tc>
        <w:tc>
          <w:tcPr>
            <w:tcW w:type="dxa" w:w="3360"/>
          </w:tcPr>
          <w:p>
            <w:r>
              <w:t>Current challenge</w:t>
            </w:r>
          </w:p>
        </w:tc>
        <w:tc>
          <w:tcPr>
            <w:tcW w:type="dxa" w:w="3360"/>
          </w:tcPr>
          <w:p>
            <w:r>
              <w:t>Optimization opportunity</w:t>
            </w:r>
          </w:p>
        </w:tc>
      </w:tr>
      <w:tr>
        <w:tc>
          <w:tcPr>
            <w:tcW w:type="dxa" w:w="3360"/>
          </w:tcPr>
          <w:p>
            <w:r>
              <w:t>Transportation</w:t>
            </w:r>
          </w:p>
        </w:tc>
        <w:tc>
          <w:tcPr>
            <w:tcW w:type="dxa" w:w="3360"/>
          </w:tcPr>
          <w:p>
            <w:r>
              <w:t>Partially filled vehicles and inefficient routes</w:t>
            </w:r>
          </w:p>
        </w:tc>
        <w:tc>
          <w:tcPr>
            <w:tcW w:type="dxa" w:w="3360"/>
          </w:tcPr>
          <w:p>
            <w:r>
              <w:t>Route consolidation, load planning, route optimization</w:t>
            </w:r>
          </w:p>
        </w:tc>
      </w:tr>
      <w:tr>
        <w:tc>
          <w:tcPr>
            <w:tcW w:type="dxa" w:w="3360"/>
          </w:tcPr>
          <w:p>
            <w:r>
              <w:t>Warehouse</w:t>
            </w:r>
          </w:p>
        </w:tc>
        <w:tc>
          <w:tcPr>
            <w:tcW w:type="dxa" w:w="3360"/>
          </w:tcPr>
          <w:p>
            <w:r>
              <w:t>Long picking/handling cycles</w:t>
            </w:r>
          </w:p>
        </w:tc>
        <w:tc>
          <w:tcPr>
            <w:tcW w:type="dxa" w:w="3360"/>
          </w:tcPr>
          <w:p>
            <w:r>
              <w:t>Slotting, process standardization, barcode scanning</w:t>
            </w:r>
          </w:p>
        </w:tc>
      </w:tr>
      <w:tr>
        <w:tc>
          <w:tcPr>
            <w:tcW w:type="dxa" w:w="3360"/>
          </w:tcPr>
          <w:p>
            <w:r>
              <w:t>Inventory</w:t>
            </w:r>
          </w:p>
        </w:tc>
        <w:tc>
          <w:tcPr>
            <w:tcW w:type="dxa" w:w="3360"/>
          </w:tcPr>
          <w:p>
            <w:r>
              <w:t>Excess stock for some products and stockouts for others</w:t>
            </w:r>
          </w:p>
        </w:tc>
        <w:tc>
          <w:tcPr>
            <w:tcW w:type="dxa" w:w="3360"/>
          </w:tcPr>
          <w:p>
            <w:r>
              <w:t>ABC analysis, reorder points, safety-stock review</w:t>
            </w:r>
          </w:p>
        </w:tc>
      </w:tr>
      <w:tr>
        <w:tc>
          <w:tcPr>
            <w:tcW w:type="dxa" w:w="3360"/>
          </w:tcPr>
          <w:p>
            <w:r>
              <w:t>Planning</w:t>
            </w:r>
          </w:p>
        </w:tc>
        <w:tc>
          <w:tcPr>
            <w:tcW w:type="dxa" w:w="3360"/>
          </w:tcPr>
          <w:p>
            <w:r>
              <w:t>Limited coordination between demand and operations</w:t>
            </w:r>
          </w:p>
        </w:tc>
        <w:tc>
          <w:tcPr>
            <w:tcW w:type="dxa" w:w="3360"/>
          </w:tcPr>
          <w:p>
            <w:r>
              <w:t>Integrated KPI dashboard and regular planning cycle</w:t>
            </w:r>
          </w:p>
        </w:tc>
      </w:tr>
      <w:tr>
        <w:tc>
          <w:tcPr>
            <w:tcW w:type="dxa" w:w="3360"/>
          </w:tcPr>
          <w:p>
            <w:r>
              <w:t>Performance</w:t>
            </w:r>
          </w:p>
        </w:tc>
        <w:tc>
          <w:tcPr>
            <w:tcW w:type="dxa" w:w="3360"/>
          </w:tcPr>
          <w:p>
            <w:r>
              <w:t>Reactive delay management</w:t>
            </w:r>
          </w:p>
        </w:tc>
        <w:tc>
          <w:tcPr>
            <w:tcW w:type="dxa" w:w="3360"/>
          </w:tcPr>
          <w:p>
            <w:r>
              <w:t>Predictive alerts and exception-based monitoring</w:t>
            </w:r>
          </w:p>
        </w:tc>
      </w:tr>
    </w:tbl>
    <w:p>
      <w:pPr>
        <w:pStyle w:val="Heading1"/>
      </w:pPr>
      <w:r>
        <w:t>5. Optimization Methodology</w:t>
      </w:r>
    </w:p>
    <w:p>
      <w:pPr>
        <w:pStyle w:val="ListNumber"/>
      </w:pPr>
      <w:r>
        <w:t>Map the current supply-chain flow from inbound receipt to final delivery.</w:t>
      </w:r>
    </w:p>
    <w:p>
      <w:pPr>
        <w:pStyle w:val="ListNumber"/>
      </w:pPr>
      <w:r>
        <w:t>Measure cost, time, utilization, inventory, and service-level indicators.</w:t>
      </w:r>
    </w:p>
    <w:p>
      <w:pPr>
        <w:pStyle w:val="ListNumber"/>
      </w:pPr>
      <w:r>
        <w:t>Identify high-impact bottlenecks and their likely root causes.</w:t>
      </w:r>
    </w:p>
    <w:p>
      <w:pPr>
        <w:pStyle w:val="ListNumber"/>
      </w:pPr>
      <w:r>
        <w:t>Develop route, warehouse, and inventory improvement strategies.</w:t>
      </w:r>
    </w:p>
    <w:p>
      <w:pPr>
        <w:pStyle w:val="ListNumber"/>
      </w:pPr>
      <w:r>
        <w:t>Estimate theoretical cost and efficiency improvements.</w:t>
      </w:r>
    </w:p>
    <w:p>
      <w:pPr>
        <w:pStyle w:val="ListNumber"/>
      </w:pPr>
      <w:r>
        <w:t>Prioritize recommendations by impact, feasibility, and implementation risk.</w:t>
      </w:r>
    </w:p>
    <w:p>
      <w:pPr>
        <w:pStyle w:val="ListNumber"/>
      </w:pPr>
      <w:r>
        <w:t>Monitor KPIs after implementation and adjust the strategy.</w:t>
      </w:r>
    </w:p>
    <w:p>
      <w:pPr>
        <w:pStyle w:val="Heading1"/>
      </w:pPr>
      <w:r>
        <w:t>6. Route Optimization</w:t>
      </w:r>
    </w:p>
    <w:p>
      <w:r>
        <w:t>Transportation is often one of the largest variable costs in logistics. The recommended approach is to group deliveries by geographic zone, consolidate compatible orders, improve vehicle load utilization, and use route-optimization software to minimize unnecessary distance and travel time.</w:t>
      </w:r>
    </w:p>
    <w:p>
      <w:r>
        <w:t>Illustrative baseline: assume monthly transportation expenditure of ₹10,00,000. A conservative 10% reduction from better routing and utilization would represent an estimated saving of ₹1,00,000 per month, or ₹12,00,000 annually. This is a theoretical estimate based on the scenario, not a measured company saving.</w:t>
      </w:r>
    </w:p>
    <w:p>
      <w:pPr>
        <w:pStyle w:val="Heading1"/>
      </w:pPr>
      <w:r>
        <w:t>7. Warehouse Efficiency</w:t>
      </w:r>
    </w:p>
    <w:p>
      <w:r>
        <w:t>Warehouse productivity can be improved through ABC-based product slotting, placing high-frequency items closer to packing areas, standardizing picking paths, introducing barcode scanning, and measuring order-picking cycle time.</w:t>
      </w:r>
    </w:p>
    <w:p>
      <w:r>
        <w:t>Illustrative baseline: assume warehouse handling and process cost of ₹5,00,000 per month. An 8% improvement could represent approximately ₹40,000 per month, or ₹4,80,000 annually, through lower handling effort and fewer process delays.</w:t>
      </w:r>
    </w:p>
    <w:p>
      <w:pPr>
        <w:pStyle w:val="Heading1"/>
      </w:pPr>
      <w:r>
        <w:t>8. Inventory Optimization</w:t>
      </w:r>
    </w:p>
    <w:p>
      <w:r>
        <w:t>Inventory should balance product availability against the cost of holding excess stock. ABC analysis can classify products according to their contribution to inventory value. Reorder points and safety-stock levels should then be adjusted according to demand variability and replenishment lead time.</w:t>
      </w:r>
    </w:p>
    <w:p>
      <w:r>
        <w:t>Illustrative baseline: assume excess-inventory holding cost of ₹4,00,000 per month. A 12% reduction could represent approximately ₹48,000 per month, or ₹5,76,000 annually. The actual improvement would depend on demand accuracy, supplier reliability, lead times, and product characteristics.</w:t>
      </w:r>
    </w:p>
    <w:p>
      <w:pPr>
        <w:pStyle w:val="Heading1"/>
      </w:pPr>
      <w:r>
        <w:t>9. Estimated Improvement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Area</w:t>
            </w:r>
          </w:p>
        </w:tc>
        <w:tc>
          <w:tcPr>
            <w:tcW w:type="dxa" w:w="2520"/>
          </w:tcPr>
          <w:p>
            <w:r>
              <w:t>Baseline/month</w:t>
            </w:r>
          </w:p>
        </w:tc>
        <w:tc>
          <w:tcPr>
            <w:tcW w:type="dxa" w:w="2520"/>
          </w:tcPr>
          <w:p>
            <w:r>
              <w:t>Assumed improvement</w:t>
            </w:r>
          </w:p>
        </w:tc>
        <w:tc>
          <w:tcPr>
            <w:tcW w:type="dxa" w:w="2520"/>
          </w:tcPr>
          <w:p>
            <w:r>
              <w:t>Estimated monthly benefit</w:t>
            </w:r>
          </w:p>
        </w:tc>
      </w:tr>
      <w:tr>
        <w:tc>
          <w:tcPr>
            <w:tcW w:type="dxa" w:w="2520"/>
          </w:tcPr>
          <w:p>
            <w:r>
              <w:t>Transportation</w:t>
            </w:r>
          </w:p>
        </w:tc>
        <w:tc>
          <w:tcPr>
            <w:tcW w:type="dxa" w:w="2520"/>
          </w:tcPr>
          <w:p>
            <w:r>
              <w:t>₹10,00,000</w:t>
            </w:r>
          </w:p>
        </w:tc>
        <w:tc>
          <w:tcPr>
            <w:tcW w:type="dxa" w:w="2520"/>
          </w:tcPr>
          <w:p>
            <w:r>
              <w:t>10%</w:t>
            </w:r>
          </w:p>
        </w:tc>
        <w:tc>
          <w:tcPr>
            <w:tcW w:type="dxa" w:w="2520"/>
          </w:tcPr>
          <w:p>
            <w:r>
              <w:t>₹1,00,000</w:t>
            </w:r>
          </w:p>
        </w:tc>
      </w:tr>
      <w:tr>
        <w:tc>
          <w:tcPr>
            <w:tcW w:type="dxa" w:w="2520"/>
          </w:tcPr>
          <w:p>
            <w:r>
              <w:t>Warehouse</w:t>
            </w:r>
          </w:p>
        </w:tc>
        <w:tc>
          <w:tcPr>
            <w:tcW w:type="dxa" w:w="2520"/>
          </w:tcPr>
          <w:p>
            <w:r>
              <w:t>₹5,00,000</w:t>
            </w:r>
          </w:p>
        </w:tc>
        <w:tc>
          <w:tcPr>
            <w:tcW w:type="dxa" w:w="2520"/>
          </w:tcPr>
          <w:p>
            <w:r>
              <w:t>8%</w:t>
            </w:r>
          </w:p>
        </w:tc>
        <w:tc>
          <w:tcPr>
            <w:tcW w:type="dxa" w:w="2520"/>
          </w:tcPr>
          <w:p>
            <w:r>
              <w:t>₹40,000</w:t>
            </w:r>
          </w:p>
        </w:tc>
      </w:tr>
      <w:tr>
        <w:tc>
          <w:tcPr>
            <w:tcW w:type="dxa" w:w="2520"/>
          </w:tcPr>
          <w:p>
            <w:r>
              <w:t>Inventory holding</w:t>
            </w:r>
          </w:p>
        </w:tc>
        <w:tc>
          <w:tcPr>
            <w:tcW w:type="dxa" w:w="2520"/>
          </w:tcPr>
          <w:p>
            <w:r>
              <w:t>₹4,00,000</w:t>
            </w:r>
          </w:p>
        </w:tc>
        <w:tc>
          <w:tcPr>
            <w:tcW w:type="dxa" w:w="2520"/>
          </w:tcPr>
          <w:p>
            <w:r>
              <w:t>12%</w:t>
            </w:r>
          </w:p>
        </w:tc>
        <w:tc>
          <w:tcPr>
            <w:tcW w:type="dxa" w:w="2520"/>
          </w:tcPr>
          <w:p>
            <w:r>
              <w:t>₹48,000</w:t>
            </w:r>
          </w:p>
        </w:tc>
      </w:tr>
      <w:tr>
        <w:tc>
          <w:tcPr>
            <w:tcW w:type="dxa" w:w="2520"/>
          </w:tcPr>
          <w:p>
            <w:r>
              <w:t>Total</w:t>
            </w:r>
          </w:p>
        </w:tc>
        <w:tc>
          <w:tcPr>
            <w:tcW w:type="dxa" w:w="2520"/>
          </w:tcPr>
          <w:p>
            <w:r>
              <w:t>₹19,00,000</w:t>
            </w:r>
          </w:p>
        </w:tc>
        <w:tc>
          <w:tcPr>
            <w:tcW w:type="dxa" w:w="2520"/>
          </w:tcPr>
          <w:p>
            <w:r>
              <w:t>—</w:t>
            </w:r>
          </w:p>
        </w:tc>
        <w:tc>
          <w:tcPr>
            <w:tcW w:type="dxa" w:w="2520"/>
          </w:tcPr>
          <w:p>
            <w:r>
              <w:t>₹1,88,000</w:t>
            </w:r>
          </w:p>
        </w:tc>
      </w:tr>
    </w:tbl>
    <w:p>
      <w:r>
        <w:t>Under these assumptions, the combined theoretical benefit is ₹1,88,000 per month, equivalent to approximately ₹22,56,000 annually. These estimates are scenario-based and must be validated using actual financial and operational records.</w:t>
      </w:r>
    </w:p>
    <w:p>
      <w:pPr>
        <w:pStyle w:val="Heading1"/>
      </w:pPr>
      <w:r>
        <w:t>10. Strategic Recommendations</w:t>
      </w:r>
    </w:p>
    <w:p>
      <w:pPr>
        <w:pStyle w:val="ListBullet"/>
      </w:pPr>
      <w:r>
        <w:t>Implement geographic route clustering and vehicle-load planning.</w:t>
      </w:r>
    </w:p>
    <w:p>
      <w:pPr>
        <w:pStyle w:val="ListBullet"/>
      </w:pPr>
      <w:r>
        <w:t>Introduce route optimization software and compare planned versus actual route performance.</w:t>
      </w:r>
    </w:p>
    <w:p>
      <w:pPr>
        <w:pStyle w:val="ListBullet"/>
      </w:pPr>
      <w:r>
        <w:t>Use ABC inventory classification and review reorder points regularly.</w:t>
      </w:r>
    </w:p>
    <w:p>
      <w:pPr>
        <w:pStyle w:val="ListBullet"/>
      </w:pPr>
      <w:r>
        <w:t>Introduce barcode-based warehouse scanning to reduce picking and dispatch errors.</w:t>
      </w:r>
    </w:p>
    <w:p>
      <w:pPr>
        <w:pStyle w:val="ListBullet"/>
      </w:pPr>
      <w:r>
        <w:t>Create warehouse KPIs for order-picking time, dock-to-stock time, and order accuracy.</w:t>
      </w:r>
    </w:p>
    <w:p>
      <w:pPr>
        <w:pStyle w:val="ListBullet"/>
      </w:pPr>
      <w:r>
        <w:t>Create a supply-chain dashboard covering cost, utilization, inventory, delivery time, and service level.</w:t>
      </w:r>
    </w:p>
    <w:p>
      <w:pPr>
        <w:pStyle w:val="ListBullet"/>
      </w:pPr>
      <w:r>
        <w:t>Use exception-based management so planners focus on late, high-cost, stockout-risk, or low-utilization cases.</w:t>
      </w:r>
    </w:p>
    <w:p>
      <w:pPr>
        <w:pStyle w:val="Heading1"/>
      </w:pPr>
      <w:r>
        <w:t>11. KPI Framework</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Purpose</w:t>
            </w:r>
          </w:p>
        </w:tc>
        <w:tc>
          <w:tcPr>
            <w:tcW w:type="dxa" w:w="3360"/>
          </w:tcPr>
          <w:p>
            <w:r>
              <w:t>Target direction</w:t>
            </w:r>
          </w:p>
        </w:tc>
      </w:tr>
      <w:tr>
        <w:tc>
          <w:tcPr>
            <w:tcW w:type="dxa" w:w="3360"/>
          </w:tcPr>
          <w:p>
            <w:r>
              <w:t>Transportation cost per shipment</w:t>
            </w:r>
          </w:p>
        </w:tc>
        <w:tc>
          <w:tcPr>
            <w:tcW w:type="dxa" w:w="3360"/>
          </w:tcPr>
          <w:p>
            <w:r>
              <w:t>Control delivery expenditure</w:t>
            </w:r>
          </w:p>
        </w:tc>
        <w:tc>
          <w:tcPr>
            <w:tcW w:type="dxa" w:w="3360"/>
          </w:tcPr>
          <w:p>
            <w:r>
              <w:t>Decrease</w:t>
            </w:r>
          </w:p>
        </w:tc>
      </w:tr>
      <w:tr>
        <w:tc>
          <w:tcPr>
            <w:tcW w:type="dxa" w:w="3360"/>
          </w:tcPr>
          <w:p>
            <w:r>
              <w:t>Vehicle utilization</w:t>
            </w:r>
          </w:p>
        </w:tc>
        <w:tc>
          <w:tcPr>
            <w:tcW w:type="dxa" w:w="3360"/>
          </w:tcPr>
          <w:p>
            <w:r>
              <w:t>Measure use of available capacity</w:t>
            </w:r>
          </w:p>
        </w:tc>
        <w:tc>
          <w:tcPr>
            <w:tcW w:type="dxa" w:w="3360"/>
          </w:tcPr>
          <w:p>
            <w:r>
              <w:t>Increase</w:t>
            </w:r>
          </w:p>
        </w:tc>
      </w:tr>
      <w:tr>
        <w:tc>
          <w:tcPr>
            <w:tcW w:type="dxa" w:w="3360"/>
          </w:tcPr>
          <w:p>
            <w:r>
              <w:t>Average delivery time</w:t>
            </w:r>
          </w:p>
        </w:tc>
        <w:tc>
          <w:tcPr>
            <w:tcW w:type="dxa" w:w="3360"/>
          </w:tcPr>
          <w:p>
            <w:r>
              <w:t>Measure customer-service speed</w:t>
            </w:r>
          </w:p>
        </w:tc>
        <w:tc>
          <w:tcPr>
            <w:tcW w:type="dxa" w:w="3360"/>
          </w:tcPr>
          <w:p>
            <w:r>
              <w:t>Decrease</w:t>
            </w:r>
          </w:p>
        </w:tc>
      </w:tr>
      <w:tr>
        <w:tc>
          <w:tcPr>
            <w:tcW w:type="dxa" w:w="3360"/>
          </w:tcPr>
          <w:p>
            <w:r>
              <w:t>Order-picking time</w:t>
            </w:r>
          </w:p>
        </w:tc>
        <w:tc>
          <w:tcPr>
            <w:tcW w:type="dxa" w:w="3360"/>
          </w:tcPr>
          <w:p>
            <w:r>
              <w:t>Measure warehouse productivity</w:t>
            </w:r>
          </w:p>
        </w:tc>
        <w:tc>
          <w:tcPr>
            <w:tcW w:type="dxa" w:w="3360"/>
          </w:tcPr>
          <w:p>
            <w:r>
              <w:t>Decrease</w:t>
            </w:r>
          </w:p>
        </w:tc>
      </w:tr>
      <w:tr>
        <w:tc>
          <w:tcPr>
            <w:tcW w:type="dxa" w:w="3360"/>
          </w:tcPr>
          <w:p>
            <w:r>
              <w:t>Inventory turnover</w:t>
            </w:r>
          </w:p>
        </w:tc>
        <w:tc>
          <w:tcPr>
            <w:tcW w:type="dxa" w:w="3360"/>
          </w:tcPr>
          <w:p>
            <w:r>
              <w:t>Measure inventory efficiency</w:t>
            </w:r>
          </w:p>
        </w:tc>
        <w:tc>
          <w:tcPr>
            <w:tcW w:type="dxa" w:w="3360"/>
          </w:tcPr>
          <w:p>
            <w:r>
              <w:t>Increase</w:t>
            </w:r>
          </w:p>
        </w:tc>
      </w:tr>
      <w:tr>
        <w:tc>
          <w:tcPr>
            <w:tcW w:type="dxa" w:w="3360"/>
          </w:tcPr>
          <w:p>
            <w:r>
              <w:t>Stockout rate</w:t>
            </w:r>
          </w:p>
        </w:tc>
        <w:tc>
          <w:tcPr>
            <w:tcW w:type="dxa" w:w="3360"/>
          </w:tcPr>
          <w:p>
            <w:r>
              <w:t>Measure product availability</w:t>
            </w:r>
          </w:p>
        </w:tc>
        <w:tc>
          <w:tcPr>
            <w:tcW w:type="dxa" w:w="3360"/>
          </w:tcPr>
          <w:p>
            <w:r>
              <w:t>Decrease</w:t>
            </w:r>
          </w:p>
        </w:tc>
      </w:tr>
      <w:tr>
        <w:tc>
          <w:tcPr>
            <w:tcW w:type="dxa" w:w="3360"/>
          </w:tcPr>
          <w:p>
            <w:r>
              <w:t>Order accuracy</w:t>
            </w:r>
          </w:p>
        </w:tc>
        <w:tc>
          <w:tcPr>
            <w:tcW w:type="dxa" w:w="3360"/>
          </w:tcPr>
          <w:p>
            <w:r>
              <w:t>Measure warehouse/service quality</w:t>
            </w:r>
          </w:p>
        </w:tc>
        <w:tc>
          <w:tcPr>
            <w:tcW w:type="dxa" w:w="3360"/>
          </w:tcPr>
          <w:p>
            <w:r>
              <w:t>Increase</w:t>
            </w:r>
          </w:p>
        </w:tc>
      </w:tr>
    </w:tbl>
    <w:p>
      <w:pPr>
        <w:pStyle w:val="Heading1"/>
      </w:pPr>
      <w:r>
        <w:t>12. Risk Assessment and Contingency Measures</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Potential impact</w:t>
            </w:r>
          </w:p>
        </w:tc>
        <w:tc>
          <w:tcPr>
            <w:tcW w:type="dxa" w:w="3360"/>
          </w:tcPr>
          <w:p>
            <w:r>
              <w:t>Contingency</w:t>
            </w:r>
          </w:p>
        </w:tc>
      </w:tr>
      <w:tr>
        <w:tc>
          <w:tcPr>
            <w:tcW w:type="dxa" w:w="3360"/>
          </w:tcPr>
          <w:p>
            <w:r>
              <w:t>Poor demand estimates</w:t>
            </w:r>
          </w:p>
        </w:tc>
        <w:tc>
          <w:tcPr>
            <w:tcW w:type="dxa" w:w="3360"/>
          </w:tcPr>
          <w:p>
            <w:r>
              <w:t>Excess stock or stockouts</w:t>
            </w:r>
          </w:p>
        </w:tc>
        <w:tc>
          <w:tcPr>
            <w:tcW w:type="dxa" w:w="3360"/>
          </w:tcPr>
          <w:p>
            <w:r>
              <w:t>Review forecasts frequently and maintain appropriate safety stock.</w:t>
            </w:r>
          </w:p>
        </w:tc>
      </w:tr>
      <w:tr>
        <w:tc>
          <w:tcPr>
            <w:tcW w:type="dxa" w:w="3360"/>
          </w:tcPr>
          <w:p>
            <w:r>
              <w:t>Route changes/traffic</w:t>
            </w:r>
          </w:p>
        </w:tc>
        <w:tc>
          <w:tcPr>
            <w:tcW w:type="dxa" w:w="3360"/>
          </w:tcPr>
          <w:p>
            <w:r>
              <w:t>Delivery delays</w:t>
            </w:r>
          </w:p>
        </w:tc>
        <w:tc>
          <w:tcPr>
            <w:tcW w:type="dxa" w:w="3360"/>
          </w:tcPr>
          <w:p>
            <w:r>
              <w:t>Use dynamic routing and alternative routes.</w:t>
            </w:r>
          </w:p>
        </w:tc>
      </w:tr>
      <w:tr>
        <w:tc>
          <w:tcPr>
            <w:tcW w:type="dxa" w:w="3360"/>
          </w:tcPr>
          <w:p>
            <w:r>
              <w:t>Technology adoption issues</w:t>
            </w:r>
          </w:p>
        </w:tc>
        <w:tc>
          <w:tcPr>
            <w:tcW w:type="dxa" w:w="3360"/>
          </w:tcPr>
          <w:p>
            <w:r>
              <w:t>Slow implementation</w:t>
            </w:r>
          </w:p>
        </w:tc>
        <w:tc>
          <w:tcPr>
            <w:tcW w:type="dxa" w:w="3360"/>
          </w:tcPr>
          <w:p>
            <w:r>
              <w:t>Pilot the system before full rollout and train staff.</w:t>
            </w:r>
          </w:p>
        </w:tc>
      </w:tr>
      <w:tr>
        <w:tc>
          <w:tcPr>
            <w:tcW w:type="dxa" w:w="3360"/>
          </w:tcPr>
          <w:p>
            <w:r>
              <w:t>Supplier delays</w:t>
            </w:r>
          </w:p>
        </w:tc>
        <w:tc>
          <w:tcPr>
            <w:tcW w:type="dxa" w:w="3360"/>
          </w:tcPr>
          <w:p>
            <w:r>
              <w:t>Inventory shortages</w:t>
            </w:r>
          </w:p>
        </w:tc>
        <w:tc>
          <w:tcPr>
            <w:tcW w:type="dxa" w:w="3360"/>
          </w:tcPr>
          <w:p>
            <w:r>
              <w:t>Use supplier performance tracking and backup suppliers.</w:t>
            </w:r>
          </w:p>
        </w:tc>
      </w:tr>
      <w:tr>
        <w:tc>
          <w:tcPr>
            <w:tcW w:type="dxa" w:w="3360"/>
          </w:tcPr>
          <w:p>
            <w:r>
              <w:t>Resistance to process changes</w:t>
            </w:r>
          </w:p>
        </w:tc>
        <w:tc>
          <w:tcPr>
            <w:tcW w:type="dxa" w:w="3360"/>
          </w:tcPr>
          <w:p>
            <w:r>
              <w:t>Lower adoption</w:t>
            </w:r>
          </w:p>
        </w:tc>
        <w:tc>
          <w:tcPr>
            <w:tcW w:type="dxa" w:w="3360"/>
          </w:tcPr>
          <w:p>
            <w:r>
              <w:t>Provide training, clear KPIs, and phased implementation.</w:t>
            </w:r>
          </w:p>
        </w:tc>
      </w:tr>
      <w:tr>
        <w:tc>
          <w:tcPr>
            <w:tcW w:type="dxa" w:w="3360"/>
          </w:tcPr>
          <w:p>
            <w:r>
              <w:t>Data-quality issues</w:t>
            </w:r>
          </w:p>
        </w:tc>
        <w:tc>
          <w:tcPr>
            <w:tcW w:type="dxa" w:w="3360"/>
          </w:tcPr>
          <w:p>
            <w:r>
              <w:t>Incorrect decisions</w:t>
            </w:r>
          </w:p>
        </w:tc>
        <w:tc>
          <w:tcPr>
            <w:tcW w:type="dxa" w:w="3360"/>
          </w:tcPr>
          <w:p>
            <w:r>
              <w:t>Establish data validation and ownership.</w:t>
            </w:r>
          </w:p>
        </w:tc>
      </w:tr>
    </w:tbl>
    <w:p>
      <w:pPr>
        <w:pStyle w:val="Heading1"/>
      </w:pPr>
      <w:r>
        <w:t>13. Implementation Roadmap</w:t>
      </w:r>
    </w:p>
    <w:p>
      <w:pPr>
        <w:pStyle w:val="ListNumber"/>
      </w:pPr>
      <w:r>
        <w:t>Phase 1 – Baseline: collect current transportation, warehouse, inventory, and service KPIs.</w:t>
      </w:r>
    </w:p>
    <w:p>
      <w:pPr>
        <w:pStyle w:val="ListNumber"/>
      </w:pPr>
      <w:r>
        <w:t>Phase 2 – Pilot: test route clustering, warehouse slotting, and inventory classification in one operating zone.</w:t>
      </w:r>
    </w:p>
    <w:p>
      <w:pPr>
        <w:pStyle w:val="ListNumber"/>
      </w:pPr>
      <w:r>
        <w:t>Phase 3 – Measure: compare cost, time, utilization, stockouts, and service performance against the baseline.</w:t>
      </w:r>
    </w:p>
    <w:p>
      <w:pPr>
        <w:pStyle w:val="ListNumber"/>
      </w:pPr>
      <w:r>
        <w:t>Phase 4 – Scale: expand successful practices across warehouses and delivery zones.</w:t>
      </w:r>
    </w:p>
    <w:p>
      <w:pPr>
        <w:pStyle w:val="ListNumber"/>
      </w:pPr>
      <w:r>
        <w:t>Phase 5 – Continuous improvement: review KPIs monthly and update routes, inventory policies, and processes.</w:t>
      </w:r>
    </w:p>
    <w:p>
      <w:pPr>
        <w:pStyle w:val="Heading1"/>
      </w:pPr>
      <w:r>
        <w:t>14. Practical Business Impact</w:t>
      </w:r>
    </w:p>
    <w:p>
      <w:r>
        <w:t>The proposed strategy shifts supply-chain management from reactive problem solving toward structured, data-driven optimization. Better routes can reduce unnecessary transportation activity, improved warehouse processes can shorten fulfillment time, and balanced inventory can reduce both holding costs and stockout risk. Combining these initiatives provides a stronger impact than optimizing any single component independently because transportation, warehousing, and inventory decisions are interdependent.</w:t>
      </w:r>
    </w:p>
    <w:p>
      <w:pPr>
        <w:pStyle w:val="Heading1"/>
      </w:pPr>
      <w:r>
        <w:t>15. Limitations</w:t>
      </w:r>
    </w:p>
    <w:p>
      <w:r>
        <w:t>The scenario uses theoretical assumptions rather than confidential company records. Estimated savings are illustrative and are not guaranteed. Actual optimization requires historical shipment-level data, route distances, vehicle capacities, warehouse process times, inventory demand, supplier lead times, service-level requirements, and accurate cost data. The recommendations should therefore be treated as a decision framework to be validated through a pilot.</w:t>
      </w:r>
    </w:p>
    <w:p>
      <w:pPr>
        <w:pStyle w:val="Heading1"/>
      </w:pPr>
      <w:r>
        <w:t>16. Conclusion</w:t>
      </w:r>
    </w:p>
    <w:p>
      <w:r>
        <w:t>Supply-chain optimization requires coordinated improvements across transportation, warehousing, inventory, and planning. The analysis identifies route optimization, warehouse process improvement, and inventory control as high-impact opportunities. Under the illustrative assumptions, the combined theoretical benefit is ₹1,88,000 per month or ₹22,56,000 annually. A phased implementation with KPI monitoring, pilot testing, and risk controls can help convert these opportunities into measurable operational improvements.</w:t>
      </w:r>
    </w:p>
    <w:p>
      <w:pPr>
        <w:pStyle w:val="Heading1"/>
      </w:pPr>
      <w:r>
        <w:t>17. Submission Description</w:t>
      </w:r>
    </w:p>
    <w:p>
      <w:r>
        <w:t>This report presents an in-depth supply chain optimization analysis within a logistics framework. It evaluates transportation, warehouse operations, inventory management, and planning processes to identify cost and efficiency improvement opportunities. A structured hypothetical logistics scenario was developed to represent common supply chain challenges such as inefficient delivery routes, low vehicle utilization, warehouse handling delays, excess inventory, stockout risk, and limited coordination. The report applies a systematic methodology covering current-state assessment, bottleneck identification, route optimization, warehouse efficiency, inventory optimization, KPI selection, strategic recommendations, theoretical benefit estimation, implementation planning, and risk assessment. Illustrative calculations estimate potential monthly and annual benefits from transportation, warehouse, and inventory improvements. The recommendations include geographic route clustering, vehicle-load planning, route optimization tools, ABC inventory classification, reorder-point review, barcode-based warehouse processes, KPI dashboards, and exception-based management. The report also presents a risk and contingency framework addressing demand uncertainty, traffic disruptions, technology adoption, supplier delays, data-quality issues, and employee resistance. Because the scenario uses hypothetical assumptions, the financial estimates are clearly presented as theoretical and should be validated using actual operational data. Overall, the analysis demonstrates how data-driven supply chain decisions can reduce cost, improve resource utilization, increase delivery reliability, and support continuous logistics improvement.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