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rebuchet MS" w:hAnsi="Trebuchet MS" w:cs="Trebuchet MS"/>
          <w:sz w:val="36"/>
          <w:szCs w:val="36"/>
          <w:lang w:val="en-US"/>
        </w:rPr>
      </w:pPr>
      <w:r>
        <w:rPr>
          <w:rFonts w:hint="default" w:ascii="Trebuchet MS" w:hAnsi="Trebuchet MS" w:cs="Trebuchet MS"/>
          <w:sz w:val="36"/>
          <w:szCs w:val="36"/>
        </w:rPr>
        <w:t>Summary of "Romancing with Balance Sheet"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Trebuchet MS" w:hAnsi="Trebuchet MS" w:cs="Trebuchet MS"/>
          <w:sz w:val="36"/>
          <w:szCs w:val="36"/>
          <w:lang w:val="en-US"/>
        </w:rPr>
      </w:pPr>
      <w:r>
        <w:rPr>
          <w:rFonts w:hint="default" w:ascii="Trebuchet MS" w:hAnsi="Trebuchet MS" w:cs="Trebuchet MS"/>
          <w:sz w:val="36"/>
          <w:szCs w:val="36"/>
          <w:lang w:val="en-US"/>
        </w:rPr>
        <w:t>-Dilsha C P</w:t>
      </w:r>
    </w:p>
    <w:p>
      <w:pPr>
        <w:rPr>
          <w:rFonts w:hint="default" w:ascii="Trebuchet MS" w:hAnsi="Trebuchet MS" w:cs="Trebuchet MS"/>
          <w:sz w:val="36"/>
          <w:szCs w:val="36"/>
          <w:lang w:val="en-US"/>
        </w:rPr>
      </w:pPr>
      <w:r>
        <w:rPr>
          <w:rFonts w:hint="default" w:ascii="Trebuchet MS" w:hAnsi="Trebuchet MS" w:cs="Trebuchet MS"/>
          <w:sz w:val="36"/>
          <w:szCs w:val="36"/>
          <w:lang w:val="en-US"/>
        </w:rPr>
        <w:t xml:space="preserve">-MCA </w:t>
      </w:r>
    </w:p>
    <w:p>
      <w:pPr>
        <w:rPr>
          <w:rFonts w:hint="default" w:ascii="Trebuchet MS" w:hAnsi="Trebuchet MS" w:cs="Trebuchet MS"/>
          <w:sz w:val="36"/>
          <w:szCs w:val="36"/>
          <w:lang w:val="en-US"/>
        </w:rPr>
      </w:pPr>
      <w:r>
        <w:rPr>
          <w:rFonts w:hint="default" w:ascii="Trebuchet MS" w:hAnsi="Trebuchet MS" w:cs="Trebuchet MS"/>
          <w:sz w:val="36"/>
          <w:szCs w:val="36"/>
          <w:lang w:val="en-US"/>
        </w:rPr>
        <w:t>-Roll No : 18</w:t>
      </w:r>
    </w:p>
    <w:p>
      <w:pPr>
        <w:rPr>
          <w:rFonts w:hint="default"/>
          <w:lang w:val="en-US"/>
        </w:rPr>
      </w:pPr>
    </w:p>
    <w:p>
      <w:pPr>
        <w:rPr>
          <w:rFonts w:hint="default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Definition and Purpose of Accounting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Accounting is the systematic process of recording, summarizing, and analyzing financial transactions of a business. Its primary purpose is to provide financial information that is useful for making economic decisions.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Fundamental Principles of Accounting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2"/>
          <w:szCs w:val="22"/>
        </w:rPr>
      </w:pPr>
      <w:r>
        <w:rPr>
          <w:rStyle w:val="7"/>
          <w:rFonts w:hint="default" w:ascii="Trebuchet MS" w:hAnsi="Trebuchet MS" w:cs="Trebuchet MS"/>
          <w:sz w:val="22"/>
          <w:szCs w:val="22"/>
        </w:rPr>
        <w:t>Accrual Principle</w:t>
      </w:r>
      <w:r>
        <w:rPr>
          <w:rFonts w:hint="default" w:ascii="Trebuchet MS" w:hAnsi="Trebuchet MS" w:cs="Trebuchet MS"/>
          <w:sz w:val="22"/>
          <w:szCs w:val="22"/>
        </w:rPr>
        <w:t>: Recognizing revenues and expenses when they occur, regardless of when cash transactions happen.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2"/>
          <w:szCs w:val="22"/>
        </w:rPr>
      </w:pPr>
      <w:r>
        <w:rPr>
          <w:rStyle w:val="7"/>
          <w:rFonts w:hint="default" w:ascii="Trebuchet MS" w:hAnsi="Trebuchet MS" w:cs="Trebuchet MS"/>
          <w:sz w:val="22"/>
          <w:szCs w:val="22"/>
        </w:rPr>
        <w:t>Consistency Principle</w:t>
      </w:r>
      <w:r>
        <w:rPr>
          <w:rFonts w:hint="default" w:ascii="Trebuchet MS" w:hAnsi="Trebuchet MS" w:cs="Trebuchet MS"/>
          <w:sz w:val="22"/>
          <w:szCs w:val="22"/>
        </w:rPr>
        <w:t>: Applying the same accounting methods over time for comparability.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2"/>
          <w:szCs w:val="22"/>
        </w:rPr>
      </w:pPr>
      <w:r>
        <w:rPr>
          <w:rStyle w:val="7"/>
          <w:rFonts w:hint="default" w:ascii="Trebuchet MS" w:hAnsi="Trebuchet MS" w:cs="Trebuchet MS"/>
          <w:sz w:val="22"/>
          <w:szCs w:val="22"/>
        </w:rPr>
        <w:t>Prudence Principle</w:t>
      </w:r>
      <w:r>
        <w:rPr>
          <w:rFonts w:hint="default" w:ascii="Trebuchet MS" w:hAnsi="Trebuchet MS" w:cs="Trebuchet MS"/>
          <w:sz w:val="22"/>
          <w:szCs w:val="22"/>
        </w:rPr>
        <w:t>: Recording expenses and liabilities as soon as possible, but only recognizing revenues when they are assured.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2"/>
          <w:szCs w:val="22"/>
        </w:rPr>
      </w:pPr>
      <w:r>
        <w:rPr>
          <w:rStyle w:val="7"/>
          <w:rFonts w:hint="default" w:ascii="Trebuchet MS" w:hAnsi="Trebuchet MS" w:cs="Trebuchet MS"/>
          <w:sz w:val="22"/>
          <w:szCs w:val="22"/>
        </w:rPr>
        <w:t>Going Concern Principle</w:t>
      </w:r>
      <w:r>
        <w:rPr>
          <w:rFonts w:hint="default" w:ascii="Trebuchet MS" w:hAnsi="Trebuchet MS" w:cs="Trebuchet MS"/>
          <w:sz w:val="22"/>
          <w:szCs w:val="22"/>
        </w:rPr>
        <w:t>: Assuming the business will continue to operate indefinitely.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Key Components of a Balance Sheet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A balance sheet is a financial statement that provides a snapshot of an organization's financial health at a specific point in time. It consists of three main components: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rebuchet MS" w:hAnsi="Trebuchet MS" w:cs="Trebuchet MS"/>
          <w:sz w:val="22"/>
          <w:szCs w:val="22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32"/>
          <w:szCs w:val="32"/>
        </w:rPr>
        <w:t>Assets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Fixed Assets</w:t>
      </w:r>
      <w:r>
        <w:rPr>
          <w:rFonts w:hint="default" w:ascii="Trebuchet MS" w:hAnsi="Trebuchet MS" w:cs="Trebuchet MS"/>
          <w:sz w:val="24"/>
          <w:szCs w:val="24"/>
        </w:rPr>
        <w:t>: Long-term resources such as land, buildings, and machinery.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Current Assets</w:t>
      </w:r>
      <w:r>
        <w:rPr>
          <w:rFonts w:hint="default" w:ascii="Trebuchet MS" w:hAnsi="Trebuchet MS" w:cs="Trebuchet MS"/>
          <w:sz w:val="24"/>
          <w:szCs w:val="24"/>
        </w:rPr>
        <w:t>: Short-term resources including debtors, bank balance, and inventory.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rebuchet MS" w:hAnsi="Trebuchet MS" w:cs="Trebuchet MS"/>
          <w:sz w:val="22"/>
          <w:szCs w:val="22"/>
        </w:rPr>
      </w:pPr>
    </w:p>
    <w:p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360" w:firstLineChars="0"/>
        <w:rPr>
          <w:rFonts w:hint="default" w:ascii="Trebuchet MS" w:hAnsi="Trebuchet MS" w:cs="Trebuchet MS"/>
          <w:sz w:val="22"/>
          <w:szCs w:val="22"/>
        </w:rPr>
      </w:pPr>
      <w:r>
        <w:rPr>
          <w:rStyle w:val="7"/>
          <w:rFonts w:hint="default" w:ascii="Trebuchet MS" w:hAnsi="Trebuchet MS" w:cs="Trebuchet MS"/>
          <w:sz w:val="32"/>
          <w:szCs w:val="32"/>
        </w:rPr>
        <w:t>Liabilities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Capital</w:t>
      </w:r>
      <w:r>
        <w:rPr>
          <w:rFonts w:hint="default" w:ascii="Trebuchet MS" w:hAnsi="Trebuchet MS" w:cs="Trebuchet MS"/>
          <w:sz w:val="24"/>
          <w:szCs w:val="24"/>
        </w:rPr>
        <w:t>: Contributions made by the owners (equity).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Loans</w:t>
      </w:r>
      <w:r>
        <w:rPr>
          <w:rFonts w:hint="default" w:ascii="Trebuchet MS" w:hAnsi="Trebuchet MS" w:cs="Trebuchet MS"/>
          <w:sz w:val="24"/>
          <w:szCs w:val="24"/>
        </w:rPr>
        <w:t>: Borrowed funds that need to be repaid.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Creditors</w:t>
      </w:r>
      <w:r>
        <w:rPr>
          <w:rFonts w:hint="default" w:ascii="Trebuchet MS" w:hAnsi="Trebuchet MS" w:cs="Trebuchet MS"/>
          <w:sz w:val="24"/>
          <w:szCs w:val="24"/>
        </w:rPr>
        <w:t>: Amounts owed to suppliers.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rebuchet MS" w:hAnsi="Trebuchet MS" w:cs="Trebuchet MS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Trebuchet MS" w:hAnsi="Trebuchet MS" w:cs="Trebuchet MS"/>
          <w:sz w:val="32"/>
          <w:szCs w:val="32"/>
        </w:rPr>
      </w:pPr>
      <w:r>
        <w:rPr>
          <w:rStyle w:val="7"/>
          <w:rFonts w:hint="default" w:ascii="Trebuchet MS" w:hAnsi="Trebuchet MS" w:cs="Trebuchet MS"/>
          <w:sz w:val="32"/>
          <w:szCs w:val="32"/>
        </w:rPr>
        <w:t>Equity</w:t>
      </w:r>
      <w:r>
        <w:rPr>
          <w:rFonts w:hint="default" w:ascii="Trebuchet MS" w:hAnsi="Trebuchet MS" w:cs="Trebuchet MS"/>
          <w:sz w:val="32"/>
          <w:szCs w:val="32"/>
        </w:rPr>
        <w:t>: The residual interest in the assets of the entity after deducting liabilities. It represents the ownership value in the business.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rebuchet MS" w:hAnsi="Trebuchet MS" w:cs="Trebuchet MS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 w:ascii="Trebuchet MS" w:hAnsi="Trebuchet MS" w:cs="Trebuchet MS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Structure and Role of the Balance Sheet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The balance sheet is structured with assets on one side and liabilities plus equity on the other, ensuring that the accounting equation (Assets = Liabilities + Equity) balances. Its role includes: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Providing a clear picture of the financial position at a given date.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Aiding in informed business decision-making by illustrating financial stability, liquidity, and solvency.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Offering essential information to stakeholders such as investors, creditors, and management.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Profit and Loss Account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The profit and loss account, or income statement, determines whether the organization has made a profit or a loss over a specific period.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Fonts w:hint="default" w:ascii="Trebuchet MS" w:hAnsi="Trebuchet MS" w:cs="Trebuchet MS"/>
          <w:sz w:val="24"/>
          <w:szCs w:val="24"/>
        </w:rPr>
        <w:t>It lists all incomes on the right-hand side and all expenses on the left-hand side. If incomes exceed expenses, a profit is realized; otherwise, a loss occurs.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Expenses vs. Assets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Assets</w:t>
      </w:r>
      <w:r>
        <w:rPr>
          <w:rFonts w:hint="default" w:ascii="Trebuchet MS" w:hAnsi="Trebuchet MS" w:cs="Trebuchet MS"/>
          <w:sz w:val="24"/>
          <w:szCs w:val="24"/>
        </w:rPr>
        <w:t>: Resources that offer future economic benefits to the business.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Expenses</w:t>
      </w:r>
      <w:r>
        <w:rPr>
          <w:rFonts w:hint="default" w:ascii="Trebuchet MS" w:hAnsi="Trebuchet MS" w:cs="Trebuchet MS"/>
          <w:sz w:val="24"/>
          <w:szCs w:val="24"/>
        </w:rPr>
        <w:t>: Resources consumed during business operations within a specific accounting period.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Profit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Profit is calculated as the difference between income and expenses (Profit = Income - Expenses).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Expenditure vs. Expense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Expenditure</w:t>
      </w:r>
      <w:r>
        <w:rPr>
          <w:rFonts w:hint="default" w:ascii="Trebuchet MS" w:hAnsi="Trebuchet MS" w:cs="Trebuchet MS"/>
          <w:sz w:val="24"/>
          <w:szCs w:val="24"/>
        </w:rPr>
        <w:t>: The total amount spent, which includes both the cost of acquiring assets and the cost of expenses.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Expense</w:t>
      </w:r>
      <w:r>
        <w:rPr>
          <w:rFonts w:hint="default" w:ascii="Trebuchet MS" w:hAnsi="Trebuchet MS" w:cs="Trebuchet MS"/>
          <w:sz w:val="24"/>
          <w:szCs w:val="24"/>
        </w:rPr>
        <w:t>: A subset of expenditure, referring to the costs incurred during the operation of the business within an accounting period.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Application to Real-World Scenarios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rebuchet MS" w:hAnsi="Trebuchet MS" w:cs="Trebuchet MS"/>
          <w:sz w:val="32"/>
          <w:szCs w:val="32"/>
        </w:rPr>
      </w:pPr>
      <w:r>
        <w:rPr>
          <w:rFonts w:hint="default" w:ascii="Trebuchet MS" w:hAnsi="Trebuchet MS" w:cs="Trebuchet MS"/>
          <w:sz w:val="32"/>
          <w:szCs w:val="32"/>
        </w:rPr>
        <w:t>The concepts from the video can be applied in various real-world scenarios. For instance: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Decision-Making</w:t>
      </w:r>
      <w:r>
        <w:rPr>
          <w:rFonts w:hint="default" w:ascii="Trebuchet MS" w:hAnsi="Trebuchet MS" w:cs="Trebuchet MS"/>
          <w:sz w:val="24"/>
          <w:szCs w:val="24"/>
        </w:rPr>
        <w:t>: A company considering expansion can use the balance sheet to assess its current financial stability and determine whether it has sufficient assets or needs additional funding.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Performance Evaluation</w:t>
      </w:r>
      <w:r>
        <w:rPr>
          <w:rFonts w:hint="default" w:ascii="Trebuchet MS" w:hAnsi="Trebuchet MS" w:cs="Trebuchet MS"/>
          <w:sz w:val="24"/>
          <w:szCs w:val="24"/>
        </w:rPr>
        <w:t>: Investors can analyze the balance sheet to evaluate the financial health and performance potential of a business before investing.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rebuchet MS" w:hAnsi="Trebuchet MS" w:cs="Trebuchet MS"/>
          <w:sz w:val="24"/>
          <w:szCs w:val="24"/>
        </w:rPr>
      </w:pPr>
      <w:r>
        <w:rPr>
          <w:rStyle w:val="7"/>
          <w:rFonts w:hint="default" w:ascii="Trebuchet MS" w:hAnsi="Trebuchet MS" w:cs="Trebuchet MS"/>
          <w:sz w:val="24"/>
          <w:szCs w:val="24"/>
        </w:rPr>
        <w:t>Loan Applications</w:t>
      </w:r>
      <w:r>
        <w:rPr>
          <w:rFonts w:hint="default" w:ascii="Trebuchet MS" w:hAnsi="Trebuchet MS" w:cs="Trebuchet MS"/>
          <w:sz w:val="24"/>
          <w:szCs w:val="24"/>
        </w:rPr>
        <w:t>: A business can present its balance sheet to creditors to demonstrate its ability to repay loans, facilitating the approval of credit.</w:t>
      </w:r>
    </w:p>
    <w:p>
      <w:pPr>
        <w:rPr>
          <w:rFonts w:hint="default" w:ascii="Trebuchet MS" w:hAnsi="Trebuchet MS" w:cs="Trebuchet MS"/>
          <w:sz w:val="22"/>
          <w:szCs w:val="22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8A2564"/>
    <w:multiLevelType w:val="multilevel"/>
    <w:tmpl w:val="908A2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973B3A7"/>
    <w:multiLevelType w:val="multilevel"/>
    <w:tmpl w:val="A973B3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D06197C"/>
    <w:multiLevelType w:val="multilevel"/>
    <w:tmpl w:val="BD061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B479F7"/>
    <w:multiLevelType w:val="multilevel"/>
    <w:tmpl w:val="F6B479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C8451E7"/>
    <w:multiLevelType w:val="multilevel"/>
    <w:tmpl w:val="0C8451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D6C87A6"/>
    <w:multiLevelType w:val="multilevel"/>
    <w:tmpl w:val="0D6C87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83E28FF"/>
    <w:multiLevelType w:val="multilevel"/>
    <w:tmpl w:val="383E28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401A8A"/>
    <w:rsid w:val="0D2C3980"/>
    <w:rsid w:val="19401A8A"/>
    <w:rsid w:val="1EF849DE"/>
    <w:rsid w:val="39B03534"/>
    <w:rsid w:val="3DFC60C1"/>
    <w:rsid w:val="40FA1332"/>
    <w:rsid w:val="55D13522"/>
    <w:rsid w:val="55DB0067"/>
    <w:rsid w:val="58737694"/>
    <w:rsid w:val="5A3C22D0"/>
    <w:rsid w:val="5C183C23"/>
    <w:rsid w:val="60EB0594"/>
    <w:rsid w:val="65991AC5"/>
    <w:rsid w:val="79807AE3"/>
    <w:rsid w:val="7D53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2024-06-07T10:34:00Z</dcterms:created>
  <dc:creator>Anshad Muhammad ansha</dc:creator>
  <cp:lastModifiedBy>Anshad Muhammad ansha</cp:lastModifiedBy>
  <dcterms:modified xsi:type="dcterms:W3CDTF">2024-06-07T10:51:34Z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68563618398E42209AF423D0E8C3ED25_11</vt:lpwstr>
  </property>
</Properties>
</file>